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000000" w:themeColor="text1"/>
          <w:sz w:val="48"/>
          <w:szCs w:val="48"/>
          <w:lang w:val="en-US" w:eastAsia="zh-CN"/>
          <w14:textFill>
            <w14:solidFill>
              <w14:schemeClr w14:val="tx1"/>
            </w14:solidFill>
          </w14:textFill>
        </w:rPr>
      </w:pPr>
    </w:p>
    <w:p>
      <w:pPr>
        <w:spacing w:line="360" w:lineRule="auto"/>
        <w:jc w:val="center"/>
        <w:rPr>
          <w:rFonts w:hint="eastAsia" w:ascii="Times New Roman" w:hAnsi="Times New Roman" w:eastAsia="宋体" w:cs="Times New Roman"/>
          <w:b/>
          <w:color w:val="000000" w:themeColor="text1"/>
          <w:sz w:val="48"/>
          <w:szCs w:val="48"/>
          <w14:textFill>
            <w14:solidFill>
              <w14:schemeClr w14:val="tx1"/>
            </w14:solidFill>
          </w14:textFill>
        </w:rPr>
      </w:pPr>
      <w:r>
        <w:rPr>
          <w:rFonts w:hint="eastAsia" w:ascii="Times New Roman" w:hAnsi="Times New Roman" w:eastAsia="宋体" w:cs="Times New Roman"/>
          <w:b/>
          <w:color w:val="000000" w:themeColor="text1"/>
          <w:sz w:val="48"/>
          <w:szCs w:val="48"/>
          <w:lang w:val="en-US" w:eastAsia="zh-CN"/>
          <w14:textFill>
            <w14:solidFill>
              <w14:schemeClr w14:val="tx1"/>
            </w14:solidFill>
          </w14:textFill>
        </w:rPr>
        <w:t>陶瓷原料生产</w:t>
      </w:r>
      <w:r>
        <w:rPr>
          <w:rFonts w:hint="default" w:ascii="Times New Roman" w:hAnsi="Times New Roman" w:eastAsia="宋体" w:cs="Times New Roman"/>
          <w:b/>
          <w:color w:val="000000" w:themeColor="text1"/>
          <w:sz w:val="48"/>
          <w:szCs w:val="48"/>
          <w:lang w:val="zh-CN" w:eastAsia="zh-CN"/>
          <w14:textFill>
            <w14:solidFill>
              <w14:schemeClr w14:val="tx1"/>
            </w14:solidFill>
          </w14:textFill>
        </w:rPr>
        <w:t>项</w:t>
      </w:r>
      <w:r>
        <w:rPr>
          <w:rFonts w:hint="eastAsia" w:ascii="Times New Roman" w:hAnsi="Times New Roman" w:eastAsia="宋体" w:cs="Times New Roman"/>
          <w:b/>
          <w:color w:val="000000" w:themeColor="text1"/>
          <w:sz w:val="48"/>
          <w:szCs w:val="48"/>
          <w14:textFill>
            <w14:solidFill>
              <w14:schemeClr w14:val="tx1"/>
            </w14:solidFill>
          </w14:textFill>
        </w:rPr>
        <w:t>目</w:t>
      </w:r>
    </w:p>
    <w:p>
      <w:pPr>
        <w:spacing w:line="360" w:lineRule="auto"/>
        <w:jc w:val="center"/>
        <w:rPr>
          <w:rFonts w:hint="default" w:ascii="Times New Roman" w:hAnsi="Times New Roman" w:eastAsia="宋体" w:cs="Times New Roman"/>
          <w:color w:val="000000" w:themeColor="text1"/>
          <w:sz w:val="48"/>
          <w:szCs w:val="48"/>
          <w14:textFill>
            <w14:solidFill>
              <w14:schemeClr w14:val="tx1"/>
            </w14:solidFill>
          </w14:textFill>
        </w:rPr>
      </w:pPr>
      <w:r>
        <w:rPr>
          <w:rFonts w:hint="default" w:ascii="Times New Roman" w:hAnsi="Times New Roman" w:eastAsia="宋体" w:cs="Times New Roman"/>
          <w:b/>
          <w:color w:val="000000" w:themeColor="text1"/>
          <w:sz w:val="48"/>
          <w:szCs w:val="48"/>
          <w14:textFill>
            <w14:solidFill>
              <w14:schemeClr w14:val="tx1"/>
            </w14:solidFill>
          </w14:textFill>
        </w:rPr>
        <w:t>竣工环境保护验收监测报告表</w:t>
      </w:r>
    </w:p>
    <w:p>
      <w:pPr>
        <w:spacing w:line="360" w:lineRule="auto"/>
        <w:jc w:val="center"/>
        <w:rPr>
          <w:rFonts w:hint="default" w:ascii="Times New Roman" w:hAnsi="Times New Roman" w:eastAsia="宋体" w:cs="Times New Roman"/>
          <w:color w:val="000000" w:themeColor="text1"/>
          <w:sz w:val="28"/>
          <w14:textFill>
            <w14:solidFill>
              <w14:schemeClr w14:val="tx1"/>
            </w14:solidFill>
          </w14:textFill>
        </w:rPr>
      </w:pPr>
    </w:p>
    <w:p>
      <w:pPr>
        <w:jc w:val="center"/>
        <w:rPr>
          <w:rFonts w:hint="default" w:ascii="Times New Roman" w:hAnsi="Times New Roman" w:eastAsia="宋体" w:cs="Times New Roman"/>
          <w:color w:val="000000" w:themeColor="text1"/>
          <w:sz w:val="28"/>
          <w14:textFill>
            <w14:solidFill>
              <w14:schemeClr w14:val="tx1"/>
            </w14:solidFill>
          </w14:textFill>
        </w:rPr>
      </w:pPr>
    </w:p>
    <w:p>
      <w:pPr>
        <w:jc w:val="center"/>
        <w:rPr>
          <w:rFonts w:hint="default" w:ascii="Times New Roman" w:hAnsi="Times New Roman" w:eastAsia="宋体" w:cs="Times New Roman"/>
          <w:color w:val="000000" w:themeColor="text1"/>
          <w:sz w:val="28"/>
          <w14:textFill>
            <w14:solidFill>
              <w14:schemeClr w14:val="tx1"/>
            </w14:solidFill>
          </w14:textFill>
        </w:rPr>
      </w:pPr>
    </w:p>
    <w:p>
      <w:pPr>
        <w:jc w:val="center"/>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color w:val="000000" w:themeColor="text1"/>
          <w14:textFill>
            <w14:solidFill>
              <w14:schemeClr w14:val="tx1"/>
            </w14:solidFill>
          </w14:textFill>
        </w:rPr>
      </w:pPr>
    </w:p>
    <w:p>
      <w:pPr>
        <w:pStyle w:val="18"/>
        <w:rPr>
          <w:rFonts w:hint="default" w:ascii="Times New Roman" w:hAnsi="Times New Roman" w:eastAsia="宋体" w:cs="Times New Roman"/>
          <w:color w:val="000000" w:themeColor="text1"/>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14:textFill>
            <w14:solidFill>
              <w14:schemeClr w14:val="tx1"/>
            </w14:solidFill>
          </w14:textFill>
        </w:rPr>
      </w:pPr>
    </w:p>
    <w:p>
      <w:pPr>
        <w:ind w:firstLine="720" w:firstLineChars="200"/>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sz w:val="36"/>
          <w:szCs w:val="36"/>
          <w14:textFill>
            <w14:solidFill>
              <w14:schemeClr w14:val="tx1"/>
            </w14:solidFill>
          </w14:textFill>
        </w:rPr>
        <w:t>建设单</w:t>
      </w:r>
      <w:r>
        <w:rPr>
          <w:rFonts w:hint="default" w:ascii="Times New Roman" w:hAnsi="Times New Roman" w:eastAsia="宋体" w:cs="Times New Roman"/>
          <w:color w:val="000000" w:themeColor="text1"/>
          <w:sz w:val="36"/>
          <w:szCs w:val="36"/>
          <w:lang w:val="en-US" w:eastAsia="zh-CN"/>
          <w14:textFill>
            <w14:solidFill>
              <w14:schemeClr w14:val="tx1"/>
            </w14:solidFill>
          </w14:textFill>
        </w:rPr>
        <w:t>位</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福建省兆泰陶瓷原料</w:t>
      </w:r>
      <w:r>
        <w:rPr>
          <w:rFonts w:hint="default" w:ascii="Times New Roman" w:hAnsi="Times New Roman" w:eastAsia="宋体" w:cs="Times New Roman"/>
          <w:color w:val="000000" w:themeColor="text1"/>
          <w:sz w:val="36"/>
          <w:szCs w:val="36"/>
          <w:u w:val="single"/>
          <w:lang w:val="zh-CN" w:eastAsia="zh-CN"/>
          <w14:textFill>
            <w14:solidFill>
              <w14:schemeClr w14:val="tx1"/>
            </w14:solidFill>
          </w14:textFill>
        </w:rPr>
        <w:t>有限公</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司</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p>
    <w:p>
      <w:pPr>
        <w:ind w:firstLine="720" w:firstLineChars="200"/>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sz w:val="36"/>
          <w:szCs w:val="36"/>
          <w:lang w:val="en-US" w:eastAsia="zh-CN"/>
          <w14:textFill>
            <w14:solidFill>
              <w14:schemeClr w14:val="tx1"/>
            </w14:solidFill>
          </w14:textFill>
        </w:rPr>
        <w:t>编制单位</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福建省兆泰陶瓷原料</w:t>
      </w:r>
      <w:r>
        <w:rPr>
          <w:rFonts w:hint="default" w:ascii="Times New Roman" w:hAnsi="Times New Roman" w:eastAsia="宋体" w:cs="Times New Roman"/>
          <w:color w:val="000000" w:themeColor="text1"/>
          <w:sz w:val="36"/>
          <w:szCs w:val="36"/>
          <w:u w:val="single"/>
          <w:lang w:val="zh-CN" w:eastAsia="zh-CN"/>
          <w14:textFill>
            <w14:solidFill>
              <w14:schemeClr w14:val="tx1"/>
            </w14:solidFill>
          </w14:textFill>
        </w:rPr>
        <w:t>有限公</w:t>
      </w:r>
      <w:r>
        <w:rPr>
          <w:rFonts w:hint="eastAsia" w:ascii="Times New Roman" w:hAnsi="Times New Roman" w:eastAsia="宋体" w:cs="Times New Roman"/>
          <w:color w:val="000000" w:themeColor="text1"/>
          <w:sz w:val="36"/>
          <w:szCs w:val="36"/>
          <w:u w:val="single"/>
          <w:lang w:val="en-US" w:eastAsia="zh-CN"/>
          <w14:textFill>
            <w14:solidFill>
              <w14:schemeClr w14:val="tx1"/>
            </w14:solidFill>
          </w14:textFill>
        </w:rPr>
        <w:t xml:space="preserve">司    </w:t>
      </w:r>
      <w:r>
        <w:rPr>
          <w:rFonts w:hint="default" w:ascii="Times New Roman" w:hAnsi="Times New Roman" w:eastAsia="宋体" w:cs="Times New Roman"/>
          <w:color w:val="000000" w:themeColor="text1"/>
          <w:sz w:val="36"/>
          <w:szCs w:val="36"/>
          <w:u w:val="single"/>
          <w:lang w:val="en-US" w:eastAsia="zh-CN"/>
          <w14:textFill>
            <w14:solidFill>
              <w14:schemeClr w14:val="tx1"/>
            </w14:solidFill>
          </w14:textFill>
        </w:rPr>
        <w:t xml:space="preserve">  </w:t>
      </w:r>
    </w:p>
    <w:p>
      <w:pPr>
        <w:rPr>
          <w:rFonts w:hint="default" w:ascii="Times New Roman" w:hAnsi="Times New Roman" w:eastAsia="宋体" w:cs="Times New Roman"/>
          <w:color w:val="000000" w:themeColor="text1"/>
          <w:sz w:val="28"/>
          <w14:textFill>
            <w14:solidFill>
              <w14:schemeClr w14:val="tx1"/>
            </w14:solidFill>
          </w14:textFill>
        </w:rPr>
      </w:pPr>
    </w:p>
    <w:p>
      <w:pPr>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bookmarkStart w:id="7" w:name="_GoBack"/>
      <w:bookmarkEnd w:id="7"/>
    </w:p>
    <w:p>
      <w:pPr>
        <w:pStyle w:val="26"/>
        <w:rPr>
          <w:rFonts w:hint="default" w:ascii="Times New Roman" w:hAnsi="Times New Roman" w:eastAsia="宋体" w:cs="Times New Roman"/>
          <w:color w:val="000000" w:themeColor="text1"/>
          <w:sz w:val="28"/>
          <w14:textFill>
            <w14:solidFill>
              <w14:schemeClr w14:val="tx1"/>
            </w14:solidFill>
          </w14:textFill>
        </w:rPr>
      </w:pPr>
    </w:p>
    <w:p>
      <w:pPr>
        <w:pStyle w:val="26"/>
        <w:rPr>
          <w:rFonts w:hint="default" w:ascii="Times New Roman" w:hAnsi="Times New Roman" w:eastAsia="宋体" w:cs="Times New Roman"/>
          <w:color w:val="000000" w:themeColor="text1"/>
          <w:sz w:val="28"/>
          <w14:textFill>
            <w14:solidFill>
              <w14:schemeClr w14:val="tx1"/>
            </w14:solidFill>
          </w14:textFill>
        </w:rPr>
      </w:pPr>
    </w:p>
    <w:p>
      <w:pPr>
        <w:rPr>
          <w:rFonts w:hint="default" w:ascii="Times New Roman" w:hAnsi="Times New Roman" w:eastAsia="宋体" w:cs="Times New Roman"/>
          <w:color w:val="000000" w:themeColor="text1"/>
          <w:sz w:val="28"/>
          <w:szCs w:val="28"/>
          <w14:textFill>
            <w14:solidFill>
              <w14:schemeClr w14:val="tx1"/>
            </w14:solidFill>
          </w14:textFill>
        </w:rPr>
      </w:pPr>
    </w:p>
    <w:p>
      <w:pPr>
        <w:jc w:val="center"/>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b/>
          <w:color w:val="000000" w:themeColor="text1"/>
          <w:sz w:val="32"/>
          <w:szCs w:val="32"/>
          <w:lang w:val="en-US" w:eastAsia="zh-CN"/>
          <w14:textFill>
            <w14:solidFill>
              <w14:schemeClr w14:val="tx1"/>
            </w14:solidFill>
          </w14:textFill>
        </w:rPr>
        <w:t>20</w:t>
      </w:r>
      <w:r>
        <w:rPr>
          <w:rFonts w:hint="eastAsia" w:ascii="Times New Roman" w:hAnsi="Times New Roman" w:eastAsia="宋体" w:cs="Times New Roman"/>
          <w:b/>
          <w:color w:val="000000" w:themeColor="text1"/>
          <w:sz w:val="32"/>
          <w:szCs w:val="32"/>
          <w:lang w:val="en-US" w:eastAsia="zh-CN"/>
          <w14:textFill>
            <w14:solidFill>
              <w14:schemeClr w14:val="tx1"/>
            </w14:solidFill>
          </w14:textFill>
        </w:rPr>
        <w:t>20</w:t>
      </w:r>
      <w:r>
        <w:rPr>
          <w:rFonts w:hint="default" w:ascii="Times New Roman" w:hAnsi="Times New Roman" w:eastAsia="宋体" w:cs="Times New Roman"/>
          <w:color w:val="000000" w:themeColor="text1"/>
          <w:sz w:val="32"/>
          <w:szCs w:val="32"/>
          <w14:textFill>
            <w14:solidFill>
              <w14:schemeClr w14:val="tx1"/>
            </w14:solidFill>
          </w14:textFill>
        </w:rPr>
        <w:t>年</w:t>
      </w:r>
      <w:r>
        <w:rPr>
          <w:rFonts w:hint="eastAsia" w:ascii="Times New Roman" w:hAnsi="Times New Roman" w:eastAsia="宋体" w:cs="Times New Roman"/>
          <w:color w:val="000000" w:themeColor="text1"/>
          <w:sz w:val="32"/>
          <w:szCs w:val="32"/>
          <w:lang w:val="en-US" w:eastAsia="zh-CN"/>
          <w14:textFill>
            <w14:solidFill>
              <w14:schemeClr w14:val="tx1"/>
            </w14:solidFill>
          </w14:textFill>
        </w:rPr>
        <w:t>0</w:t>
      </w:r>
      <w:r>
        <w:rPr>
          <w:rFonts w:hint="eastAsia" w:ascii="Times New Roman" w:hAnsi="Times New Roman" w:eastAsia="宋体" w:cs="Times New Roman"/>
          <w:b/>
          <w:color w:val="000000" w:themeColor="text1"/>
          <w:sz w:val="32"/>
          <w:szCs w:val="32"/>
          <w:lang w:val="en-US" w:eastAsia="zh-CN"/>
          <w14:textFill>
            <w14:solidFill>
              <w14:schemeClr w14:val="tx1"/>
            </w14:solidFill>
          </w14:textFill>
        </w:rPr>
        <w:t>1</w:t>
      </w:r>
      <w:r>
        <w:rPr>
          <w:rFonts w:hint="default" w:ascii="Times New Roman" w:hAnsi="Times New Roman" w:eastAsia="宋体" w:cs="Times New Roman"/>
          <w:color w:val="000000" w:themeColor="text1"/>
          <w:sz w:val="32"/>
          <w:szCs w:val="32"/>
          <w14:textFill>
            <w14:solidFill>
              <w14:schemeClr w14:val="tx1"/>
            </w14:solidFill>
          </w14:textFill>
        </w:rPr>
        <w:t>月</w:t>
      </w:r>
    </w:p>
    <w:p>
      <w:pPr>
        <w:spacing w:line="360" w:lineRule="auto"/>
        <w:rPr>
          <w:rFonts w:hint="default" w:ascii="Times New Roman" w:hAnsi="Times New Roman" w:eastAsia="宋体" w:cs="Times New Roman"/>
          <w:b w:val="0"/>
          <w:bCs/>
          <w:color w:val="000000" w:themeColor="text1"/>
          <w:sz w:val="28"/>
          <w14:textFill>
            <w14:solidFill>
              <w14:schemeClr w14:val="tx1"/>
            </w14:solidFill>
          </w14:textFill>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p>
      <w:pPr>
        <w:spacing w:line="360" w:lineRule="auto"/>
        <w:rPr>
          <w:rFonts w:hint="default" w:ascii="Times New Roman" w:hAnsi="Times New Roman" w:eastAsia="宋体" w:cs="Times New Roman"/>
          <w:b w:val="0"/>
          <w:bCs/>
          <w:color w:val="000000" w:themeColor="text1"/>
          <w:sz w:val="28"/>
          <w14:textFill>
            <w14:solidFill>
              <w14:schemeClr w14:val="tx1"/>
            </w14:solidFill>
          </w14:textFill>
        </w:rPr>
      </w:pPr>
      <w:r>
        <w:rPr>
          <w:rFonts w:hint="default" w:ascii="Times New Roman" w:hAnsi="Times New Roman" w:eastAsia="宋体" w:cs="Times New Roman"/>
          <w:b w:val="0"/>
          <w:bCs/>
          <w:color w:val="000000" w:themeColor="text1"/>
          <w:sz w:val="28"/>
          <w14:textFill>
            <w14:solidFill>
              <w14:schemeClr w14:val="tx1"/>
            </w14:solidFill>
          </w14:textFill>
        </w:rPr>
        <w:t>建设单位法人代表:</w:t>
      </w:r>
      <w:r>
        <w:rPr>
          <w:rFonts w:hint="eastAsia" w:ascii="Times New Roman" w:hAnsi="Times New Roman" w:eastAsia="宋体" w:cs="Times New Roman"/>
          <w:b w:val="0"/>
          <w:bCs/>
          <w:color w:val="000000" w:themeColor="text1"/>
          <w:sz w:val="28"/>
          <w:lang w:val="en-US" w:eastAsia="zh-CN"/>
          <w14:textFill>
            <w14:solidFill>
              <w14:schemeClr w14:val="tx1"/>
            </w14:solidFill>
          </w14:textFill>
        </w:rPr>
        <w:t xml:space="preserve">  吴清波</w:t>
      </w:r>
      <w:r>
        <w:rPr>
          <w:rFonts w:hint="default" w:ascii="Times New Roman" w:hAnsi="Times New Roman" w:eastAsia="宋体" w:cs="Times New Roman"/>
          <w:b w:val="0"/>
          <w:bCs/>
          <w:color w:val="000000" w:themeColor="text1"/>
          <w:sz w:val="28"/>
          <w14:textFill>
            <w14:solidFill>
              <w14:schemeClr w14:val="tx1"/>
            </w14:solidFill>
          </w14:textFill>
        </w:rPr>
        <w:t xml:space="preserve">       </w:t>
      </w:r>
    </w:p>
    <w:p>
      <w:pPr>
        <w:spacing w:line="360" w:lineRule="auto"/>
        <w:rPr>
          <w:rFonts w:hint="default" w:ascii="Times New Roman" w:hAnsi="Times New Roman" w:eastAsia="宋体" w:cs="Times New Roman"/>
          <w:b w:val="0"/>
          <w:bCs/>
          <w:color w:val="000000" w:themeColor="text1"/>
          <w:sz w:val="28"/>
          <w14:textFill>
            <w14:solidFill>
              <w14:schemeClr w14:val="tx1"/>
            </w14:solidFill>
          </w14:textFill>
        </w:rPr>
      </w:pPr>
      <w:r>
        <w:rPr>
          <w:rFonts w:hint="default" w:ascii="Times New Roman" w:hAnsi="Times New Roman" w:eastAsia="宋体" w:cs="Times New Roman"/>
          <w:b w:val="0"/>
          <w:bCs/>
          <w:color w:val="000000" w:themeColor="text1"/>
          <w:sz w:val="28"/>
          <w14:textFill>
            <w14:solidFill>
              <w14:schemeClr w14:val="tx1"/>
            </w14:solidFill>
          </w14:textFill>
        </w:rPr>
        <w:t>编制单位法人代表:</w:t>
      </w:r>
      <w:r>
        <w:rPr>
          <w:rFonts w:hint="eastAsia" w:ascii="Times New Roman" w:hAnsi="Times New Roman" w:eastAsia="宋体" w:cs="Times New Roman"/>
          <w:b w:val="0"/>
          <w:bCs/>
          <w:color w:val="000000" w:themeColor="text1"/>
          <w:sz w:val="28"/>
          <w:lang w:val="en-US" w:eastAsia="zh-CN"/>
          <w14:textFill>
            <w14:solidFill>
              <w14:schemeClr w14:val="tx1"/>
            </w14:solidFill>
          </w14:textFill>
        </w:rPr>
        <w:t xml:space="preserve">  吴清波</w:t>
      </w:r>
      <w:r>
        <w:rPr>
          <w:rFonts w:hint="default" w:ascii="Times New Roman" w:hAnsi="Times New Roman" w:eastAsia="宋体" w:cs="Times New Roman"/>
          <w:b w:val="0"/>
          <w:bCs/>
          <w:color w:val="000000" w:themeColor="text1"/>
          <w:sz w:val="28"/>
          <w14:textFill>
            <w14:solidFill>
              <w14:schemeClr w14:val="tx1"/>
            </w14:solidFill>
          </w14:textFill>
        </w:rPr>
        <w:t xml:space="preserve">         </w:t>
      </w:r>
    </w:p>
    <w:p>
      <w:pPr>
        <w:spacing w:line="360" w:lineRule="auto"/>
        <w:rPr>
          <w:rFonts w:hint="default" w:ascii="Times New Roman" w:hAnsi="Times New Roman" w:eastAsia="宋体" w:cs="Times New Roman"/>
          <w:b w:val="0"/>
          <w:bCs/>
          <w:color w:val="000000" w:themeColor="text1"/>
          <w:sz w:val="28"/>
          <w:lang w:val="en-US" w:eastAsia="zh-CN"/>
          <w14:textFill>
            <w14:solidFill>
              <w14:schemeClr w14:val="tx1"/>
            </w14:solidFill>
          </w14:textFill>
        </w:rPr>
      </w:pPr>
      <w:r>
        <w:rPr>
          <w:rFonts w:hint="default" w:ascii="Times New Roman" w:hAnsi="Times New Roman" w:eastAsia="宋体" w:cs="Times New Roman"/>
          <w:b w:val="0"/>
          <w:bCs/>
          <w:color w:val="000000" w:themeColor="text1"/>
          <w:sz w:val="28"/>
          <w14:textFill>
            <w14:solidFill>
              <w14:schemeClr w14:val="tx1"/>
            </w14:solidFill>
          </w14:textFill>
        </w:rPr>
        <w:t>项目负责人:</w:t>
      </w:r>
      <w:r>
        <w:rPr>
          <w:rFonts w:hint="default" w:ascii="Times New Roman" w:hAnsi="Times New Roman" w:eastAsia="宋体" w:cs="Times New Roman"/>
          <w:b w:val="0"/>
          <w:bCs/>
          <w:color w:val="000000" w:themeColor="text1"/>
          <w:sz w:val="28"/>
          <w:lang w:val="en-US" w:eastAsia="zh-CN"/>
          <w14:textFill>
            <w14:solidFill>
              <w14:schemeClr w14:val="tx1"/>
            </w14:solidFill>
          </w14:textFill>
        </w:rPr>
        <w:t xml:space="preserve"> </w:t>
      </w:r>
      <w:r>
        <w:rPr>
          <w:rFonts w:hint="eastAsia" w:ascii="Times New Roman" w:hAnsi="Times New Roman" w:eastAsia="宋体" w:cs="Times New Roman"/>
          <w:b w:val="0"/>
          <w:bCs/>
          <w:color w:val="000000" w:themeColor="text1"/>
          <w:sz w:val="28"/>
          <w:lang w:val="en-US" w:eastAsia="zh-CN"/>
          <w14:textFill>
            <w14:solidFill>
              <w14:schemeClr w14:val="tx1"/>
            </w14:solidFill>
          </w14:textFill>
        </w:rPr>
        <w:t>吴金猛</w:t>
      </w:r>
    </w:p>
    <w:p>
      <w:pPr>
        <w:spacing w:line="360" w:lineRule="auto"/>
        <w:rPr>
          <w:rFonts w:hint="default" w:ascii="Times New Roman" w:hAnsi="Times New Roman" w:eastAsia="宋体" w:cs="Times New Roman"/>
          <w:b w:val="0"/>
          <w:bCs/>
          <w:color w:val="000000" w:themeColor="text1"/>
          <w:sz w:val="28"/>
          <w:lang w:val="en-US" w:eastAsia="zh-CN"/>
          <w14:textFill>
            <w14:solidFill>
              <w14:schemeClr w14:val="tx1"/>
            </w14:solidFill>
          </w14:textFill>
        </w:rPr>
      </w:pPr>
      <w:r>
        <w:rPr>
          <w:rFonts w:hint="default" w:ascii="Times New Roman" w:hAnsi="Times New Roman" w:eastAsia="宋体" w:cs="Times New Roman"/>
          <w:b w:val="0"/>
          <w:bCs/>
          <w:color w:val="000000" w:themeColor="text1"/>
          <w:sz w:val="28"/>
          <w14:textFill>
            <w14:solidFill>
              <w14:schemeClr w14:val="tx1"/>
            </w14:solidFill>
          </w14:textFill>
        </w:rPr>
        <w:t>填表人：</w:t>
      </w:r>
      <w:r>
        <w:rPr>
          <w:rFonts w:hint="eastAsia" w:ascii="Times New Roman" w:hAnsi="Times New Roman" w:eastAsia="宋体" w:cs="Times New Roman"/>
          <w:b w:val="0"/>
          <w:bCs/>
          <w:color w:val="000000" w:themeColor="text1"/>
          <w:sz w:val="28"/>
          <w:lang w:val="en-US" w:eastAsia="zh-CN"/>
          <w14:textFill>
            <w14:solidFill>
              <w14:schemeClr w14:val="tx1"/>
            </w14:solidFill>
          </w14:textFill>
        </w:rPr>
        <w:t>吴金猛</w:t>
      </w:r>
    </w:p>
    <w:p>
      <w:pPr>
        <w:spacing w:line="360" w:lineRule="auto"/>
        <w:rPr>
          <w:rFonts w:hint="default" w:ascii="Times New Roman" w:hAnsi="Times New Roman" w:eastAsia="宋体" w:cs="Times New Roman"/>
          <w:color w:val="000000" w:themeColor="text1"/>
          <w:sz w:val="28"/>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ab/>
      </w: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eastAsia" w:ascii="Times New Roman" w:hAnsi="Times New Roman" w:eastAsia="宋体" w:cs="Times New Roman"/>
          <w:color w:val="000000" w:themeColor="text1"/>
          <w:sz w:val="28"/>
          <w:lang w:val="en-US" w:eastAsia="zh-CN"/>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 </w:t>
      </w: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pStyle w:val="2"/>
        <w:rPr>
          <w:rFonts w:hint="default" w:ascii="Times New Roman" w:hAnsi="Times New Roman" w:eastAsia="宋体" w:cs="Times New Roman"/>
          <w:color w:val="000000" w:themeColor="text1"/>
          <w:sz w:val="28"/>
          <w14:textFill>
            <w14:solidFill>
              <w14:schemeClr w14:val="tx1"/>
            </w14:solidFill>
          </w14:textFill>
        </w:rPr>
      </w:pPr>
    </w:p>
    <w:p>
      <w:pPr>
        <w:spacing w:line="360" w:lineRule="auto"/>
        <w:rPr>
          <w:rFonts w:hint="default" w:ascii="Times New Roman" w:hAnsi="Times New Roman" w:eastAsia="宋体" w:cs="Times New Roman"/>
          <w:color w:val="000000" w:themeColor="text1"/>
          <w:sz w:val="28"/>
          <w14:textFill>
            <w14:solidFill>
              <w14:schemeClr w14:val="tx1"/>
            </w14:solidFill>
          </w14:textFill>
        </w:rPr>
      </w:pPr>
    </w:p>
    <w:tbl>
      <w:tblPr>
        <w:tblStyle w:val="2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建设单位</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编制单位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lang w:val="en-US"/>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电话:</w:t>
            </w:r>
            <w:r>
              <w:rPr>
                <w:rFonts w:hint="eastAsia" w:ascii="Times New Roman" w:hAnsi="Times New Roman" w:eastAsia="宋体" w:cs="Times New Roman"/>
                <w:color w:val="000000" w:themeColor="text1"/>
                <w:sz w:val="28"/>
                <w:lang w:val="en-US" w:eastAsia="zh-CN"/>
                <w14:textFill>
                  <w14:solidFill>
                    <w14:schemeClr w14:val="tx1"/>
                  </w14:solidFill>
                </w14:textFill>
              </w:rPr>
              <w:t>13600733356</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电话:</w:t>
            </w:r>
            <w:r>
              <w:rPr>
                <w:rFonts w:hint="eastAsia" w:ascii="Times New Roman" w:hAnsi="Times New Roman" w:eastAsia="宋体" w:cs="Times New Roman"/>
                <w:color w:val="000000" w:themeColor="text1"/>
                <w:sz w:val="28"/>
                <w:lang w:val="en-US" w:eastAsia="zh-CN"/>
                <w14:textFill>
                  <w14:solidFill>
                    <w14:schemeClr w14:val="tx1"/>
                  </w14:solidFill>
                </w14:textFill>
              </w:rPr>
              <w:t>13600733356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 xml:space="preserve">传真:  </w:t>
            </w: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14:textFill>
                  <w14:solidFill>
                    <w14:schemeClr w14:val="tx1"/>
                  </w14:solidFill>
                </w14:textFill>
              </w:rPr>
              <w:t xml:space="preserve"> </w:t>
            </w:r>
            <w:r>
              <w:rPr>
                <w:rFonts w:hint="default" w:ascii="Times New Roman" w:hAnsi="Times New Roman" w:eastAsia="宋体" w:cs="Times New Roman"/>
                <w:color w:val="000000" w:themeColor="text1"/>
                <w:sz w:val="28"/>
                <w:lang w:val="en-US" w:eastAsia="zh-CN"/>
                <w14:textFill>
                  <w14:solidFill>
                    <w14:schemeClr w14:val="tx1"/>
                  </w14:solidFill>
                </w14:textFill>
              </w:rPr>
              <w:t>/</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 xml:space="preserve">传真:  </w:t>
            </w:r>
            <w:r>
              <w:rPr>
                <w:rFonts w:hint="eastAsia" w:ascii="Times New Roman" w:hAnsi="Times New Roman" w:eastAsia="宋体" w:cs="Times New Roman"/>
                <w:color w:val="000000" w:themeColor="text1"/>
                <w:sz w:val="2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8"/>
                <w14:textFill>
                  <w14:solidFill>
                    <w14:schemeClr w14:val="tx1"/>
                  </w14:solidFill>
                </w14:textFill>
              </w:rPr>
              <w:t xml:space="preserve"> </w:t>
            </w:r>
            <w:r>
              <w:rPr>
                <w:rFonts w:hint="default" w:ascii="Times New Roman" w:hAnsi="Times New Roman" w:eastAsia="宋体" w:cs="Times New Roman"/>
                <w:color w:val="000000" w:themeColor="text1"/>
                <w:sz w:val="28"/>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lang w:val="en-US"/>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邮编:</w:t>
            </w:r>
            <w:r>
              <w:rPr>
                <w:rFonts w:hint="eastAsia" w:ascii="Times New Roman" w:hAnsi="Times New Roman" w:eastAsia="宋体" w:cs="Times New Roman"/>
                <w:color w:val="000000" w:themeColor="text1"/>
                <w:sz w:val="28"/>
                <w:lang w:val="en-US" w:eastAsia="zh-CN"/>
                <w14:textFill>
                  <w14:solidFill>
                    <w14:schemeClr w14:val="tx1"/>
                  </w14:solidFill>
                </w14:textFill>
              </w:rPr>
              <w:t>363901</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邮编:</w:t>
            </w:r>
            <w:r>
              <w:rPr>
                <w:rFonts w:hint="eastAsia" w:ascii="Times New Roman" w:hAnsi="Times New Roman" w:eastAsia="宋体" w:cs="Times New Roman"/>
                <w:color w:val="000000" w:themeColor="text1"/>
                <w:sz w:val="28"/>
                <w:lang w:val="en-US" w:eastAsia="zh-CN"/>
                <w14:textFill>
                  <w14:solidFill>
                    <w14:schemeClr w14:val="tx1"/>
                  </w14:solidFill>
                </w14:textFill>
              </w:rPr>
              <w:t>363901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8"/>
                <w:lang w:eastAsia="zh-CN"/>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地址:</w:t>
            </w:r>
            <w:r>
              <w:rPr>
                <w:rFonts w:hint="default" w:ascii="Times New Roman" w:hAnsi="Times New Roman" w:eastAsia="宋体" w:cs="Times New Roman"/>
                <w:color w:val="000000" w:themeColor="text1"/>
                <w:sz w:val="28"/>
                <w:lang w:eastAsia="zh-CN"/>
                <w14:textFill>
                  <w14:solidFill>
                    <w14:schemeClr w14:val="tx1"/>
                  </w14:solidFill>
                </w14:textFill>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lang w:val="en-US"/>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长泰县经济开发区古农农场银塘工业园</w:t>
            </w:r>
          </w:p>
        </w:tc>
        <w:tc>
          <w:tcPr>
            <w:tcW w:w="4261" w:type="dxa"/>
            <w:vAlign w:val="top"/>
          </w:tcPr>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8"/>
                <w:lang w:eastAsia="zh-CN"/>
                <w14:textFill>
                  <w14:solidFill>
                    <w14:schemeClr w14:val="tx1"/>
                  </w14:solidFill>
                </w14:textFill>
              </w:rPr>
            </w:pPr>
            <w:r>
              <w:rPr>
                <w:rFonts w:hint="default" w:ascii="Times New Roman" w:hAnsi="Times New Roman" w:eastAsia="宋体" w:cs="Times New Roman"/>
                <w:color w:val="000000" w:themeColor="text1"/>
                <w:sz w:val="28"/>
                <w14:textFill>
                  <w14:solidFill>
                    <w14:schemeClr w14:val="tx1"/>
                  </w14:solidFill>
                </w14:textFill>
              </w:rPr>
              <w:t>地址:</w:t>
            </w:r>
            <w:r>
              <w:rPr>
                <w:rFonts w:hint="default" w:ascii="Times New Roman" w:hAnsi="Times New Roman" w:eastAsia="宋体" w:cs="Times New Roman"/>
                <w:color w:val="000000" w:themeColor="text1"/>
                <w:sz w:val="28"/>
                <w:lang w:eastAsia="zh-CN"/>
                <w14:textFill>
                  <w14:solidFill>
                    <w14:schemeClr w14:val="tx1"/>
                  </w14:solidFill>
                </w14:textFill>
              </w:rPr>
              <w:t xml:space="preserve"> </w:t>
            </w:r>
          </w:p>
          <w:p>
            <w:pPr>
              <w:keepNext w:val="0"/>
              <w:keepLines w:val="0"/>
              <w:pageBreakBefore w:val="0"/>
              <w:widowControl/>
              <w:tabs>
                <w:tab w:val="left" w:pos="984"/>
              </w:tabs>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color w:val="000000" w:themeColor="text1"/>
                <w:sz w:val="24"/>
                <w:szCs w:val="24"/>
                <w:vertAlign w:val="baseline"/>
                <w14:textFill>
                  <w14:solidFill>
                    <w14:schemeClr w14:val="tx1"/>
                  </w14:solidFill>
                </w14:textFill>
              </w:rPr>
            </w:pPr>
            <w:r>
              <w:rPr>
                <w:rFonts w:hint="eastAsia" w:ascii="Times New Roman" w:hAnsi="Times New Roman" w:eastAsia="宋体" w:cs="Times New Roman"/>
                <w:color w:val="000000" w:themeColor="text1"/>
                <w:sz w:val="28"/>
                <w:lang w:val="en-US" w:eastAsia="zh-CN"/>
                <w14:textFill>
                  <w14:solidFill>
                    <w14:schemeClr w14:val="tx1"/>
                  </w14:solidFill>
                </w14:textFill>
              </w:rPr>
              <w:t>长泰县经济开发区古农农场银塘工业园</w:t>
            </w:r>
          </w:p>
        </w:tc>
      </w:tr>
    </w:tbl>
    <w:p>
      <w:pPr>
        <w:spacing w:after="0" w:afterLines="0"/>
        <w:jc w:val="center"/>
        <w:rPr>
          <w:rFonts w:hint="default" w:ascii="Times New Roman" w:hAnsi="Times New Roman" w:eastAsia="宋体" w:cs="Times New Roman"/>
          <w:color w:val="0000FF"/>
          <w:sz w:val="21"/>
          <w:szCs w:val="21"/>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p>
    <w:tbl>
      <w:tblPr>
        <w:tblStyle w:val="19"/>
        <w:tblpPr w:leftFromText="180" w:rightFromText="180" w:vertAnchor="page" w:horzAnchor="page" w:tblpX="1614" w:tblpY="1803"/>
        <w:tblOverlap w:val="never"/>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105"/>
        <w:gridCol w:w="1785"/>
        <w:gridCol w:w="984"/>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建设项目名称</w:t>
            </w:r>
          </w:p>
        </w:tc>
        <w:tc>
          <w:tcPr>
            <w:tcW w:w="6674" w:type="dxa"/>
            <w:gridSpan w:val="5"/>
            <w:vAlign w:val="center"/>
          </w:tcPr>
          <w:p>
            <w:pPr>
              <w:spacing w:after="0" w:afterLine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陶瓷原料生产项目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建设单位名称</w:t>
            </w:r>
          </w:p>
        </w:tc>
        <w:tc>
          <w:tcPr>
            <w:tcW w:w="6674" w:type="dxa"/>
            <w:gridSpan w:val="5"/>
            <w:vAlign w:val="center"/>
          </w:tcPr>
          <w:p>
            <w:pPr>
              <w:spacing w:after="0" w:afterLine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福建省兆泰陶瓷原料有限公司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建设项目性质</w:t>
            </w:r>
          </w:p>
        </w:tc>
        <w:tc>
          <w:tcPr>
            <w:tcW w:w="6674" w:type="dxa"/>
            <w:gridSpan w:val="5"/>
            <w:vAlign w:val="center"/>
          </w:tcPr>
          <w:p>
            <w:pPr>
              <w:spacing w:after="0" w:afterLine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建设地点</w:t>
            </w:r>
          </w:p>
        </w:tc>
        <w:tc>
          <w:tcPr>
            <w:tcW w:w="6674" w:type="dxa"/>
            <w:gridSpan w:val="5"/>
            <w:vAlign w:val="center"/>
          </w:tcPr>
          <w:p>
            <w:pPr>
              <w:spacing w:after="0" w:afterLine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长泰县经济开发区古农农场银塘工业园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主要产品名称</w:t>
            </w:r>
          </w:p>
        </w:tc>
        <w:tc>
          <w:tcPr>
            <w:tcW w:w="6674" w:type="dxa"/>
            <w:gridSpan w:val="5"/>
            <w:vAlign w:val="center"/>
          </w:tcPr>
          <w:p>
            <w:pPr>
              <w:spacing w:after="0" w:afterLines="0"/>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陶瓷原料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auto"/>
                <w:sz w:val="22"/>
                <w:szCs w:val="22"/>
              </w:rPr>
              <w:t>设计生产能力</w:t>
            </w:r>
          </w:p>
        </w:tc>
        <w:tc>
          <w:tcPr>
            <w:tcW w:w="6674" w:type="dxa"/>
            <w:gridSpan w:val="5"/>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auto"/>
                <w:sz w:val="22"/>
                <w:szCs w:val="22"/>
              </w:rPr>
              <w:t>实际生产能力</w:t>
            </w:r>
          </w:p>
        </w:tc>
        <w:tc>
          <w:tcPr>
            <w:tcW w:w="6674" w:type="dxa"/>
            <w:gridSpan w:val="5"/>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建设项目环评时间</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2011年4月</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开工建设时间</w:t>
            </w:r>
          </w:p>
        </w:tc>
        <w:tc>
          <w:tcPr>
            <w:tcW w:w="2784" w:type="dxa"/>
            <w:gridSpan w:val="3"/>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2011年9月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竣工</w:t>
            </w:r>
            <w:r>
              <w:rPr>
                <w:rFonts w:hint="default" w:ascii="Times New Roman" w:hAnsi="Times New Roman" w:eastAsia="宋体" w:cs="Times New Roman"/>
                <w:color w:val="000000" w:themeColor="text1"/>
                <w:sz w:val="21"/>
                <w:szCs w:val="21"/>
                <w14:textFill>
                  <w14:solidFill>
                    <w14:schemeClr w14:val="tx1"/>
                  </w14:solidFill>
                </w14:textFill>
              </w:rPr>
              <w:t>时间</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2013年3月</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验收现场监测时间</w:t>
            </w:r>
          </w:p>
        </w:tc>
        <w:tc>
          <w:tcPr>
            <w:tcW w:w="2784" w:type="dxa"/>
            <w:gridSpan w:val="3"/>
            <w:vAlign w:val="center"/>
          </w:tcPr>
          <w:p>
            <w:pPr>
              <w:pStyle w:val="2"/>
              <w:keepNext w:val="0"/>
              <w:keepLines w:val="0"/>
              <w:pageBreakBefore w:val="0"/>
              <w:widowControl/>
              <w:kinsoku/>
              <w:wordWrap/>
              <w:overflowPunct/>
              <w:topLinePunct w:val="0"/>
              <w:autoSpaceDE/>
              <w:autoSpaceDN/>
              <w:bidi w:val="0"/>
              <w:adjustRightInd w:val="0"/>
              <w:snapToGrid w:val="0"/>
              <w:spacing w:after="0"/>
              <w:ind w:firstLine="0"/>
              <w:textAlignment w:val="auto"/>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2020.1.8~2020.1.9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环评报告表</w:t>
            </w:r>
          </w:p>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审批部门</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长泰县环境保护局</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环评报告表</w:t>
            </w:r>
          </w:p>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编制单位</w:t>
            </w:r>
          </w:p>
        </w:tc>
        <w:tc>
          <w:tcPr>
            <w:tcW w:w="2784" w:type="dxa"/>
            <w:gridSpan w:val="3"/>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厦门新绿色环境发展有限公司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环保设施设计单位</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自建</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环保设施施工单位</w:t>
            </w:r>
          </w:p>
        </w:tc>
        <w:tc>
          <w:tcPr>
            <w:tcW w:w="2784" w:type="dxa"/>
            <w:gridSpan w:val="3"/>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投资总概算</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4000万元</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环保投资总概算</w:t>
            </w:r>
          </w:p>
        </w:tc>
        <w:tc>
          <w:tcPr>
            <w:tcW w:w="984"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27万元</w:t>
            </w:r>
          </w:p>
        </w:tc>
        <w:tc>
          <w:tcPr>
            <w:tcW w:w="76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after="0" w:afterLine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实际总概算</w:t>
            </w:r>
          </w:p>
        </w:tc>
        <w:tc>
          <w:tcPr>
            <w:tcW w:w="2105"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4000万元</w:t>
            </w:r>
          </w:p>
        </w:tc>
        <w:tc>
          <w:tcPr>
            <w:tcW w:w="178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环保投资</w:t>
            </w:r>
          </w:p>
        </w:tc>
        <w:tc>
          <w:tcPr>
            <w:tcW w:w="984" w:type="dxa"/>
            <w:vAlign w:val="center"/>
          </w:tcPr>
          <w:p>
            <w:pPr>
              <w:spacing w:after="0" w:afterLine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27万元</w:t>
            </w:r>
          </w:p>
        </w:tc>
        <w:tc>
          <w:tcPr>
            <w:tcW w:w="765"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比例</w:t>
            </w:r>
          </w:p>
        </w:tc>
        <w:tc>
          <w:tcPr>
            <w:tcW w:w="1035" w:type="dxa"/>
            <w:vAlign w:val="center"/>
          </w:tcPr>
          <w:p>
            <w:pPr>
              <w:spacing w:after="0" w:afterLine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15"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验收监测依据</w:t>
            </w:r>
          </w:p>
        </w:tc>
        <w:tc>
          <w:tcPr>
            <w:tcW w:w="667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1、《建设项目竣工环境保护验收暂行办法》国环规环评【2017】4号；</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2、《建设项目环境保护管理条例》修订（第682号令）；</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3、《建设项目竣工环境保护验收技术指南污染影响类》；</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陶瓷原料生产项目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环境影响报告表》；</w:t>
            </w:r>
          </w:p>
          <w:p>
            <w:pPr>
              <w:keepNext w:val="0"/>
              <w:keepLines w:val="0"/>
              <w:pageBreakBefore w:val="0"/>
              <w:widowControl/>
              <w:kinsoku/>
              <w:wordWrap/>
              <w:overflowPunct/>
              <w:topLinePunct w:val="0"/>
              <w:autoSpaceDE/>
              <w:autoSpaceDN/>
              <w:bidi w:val="0"/>
              <w:adjustRightInd w:val="0"/>
              <w:snapToGrid w:val="0"/>
              <w:spacing w:after="0" w:afterLines="0" w:line="360" w:lineRule="auto"/>
              <w:ind w:left="0" w:hanging="420" w:hangingChars="200"/>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长泰县环境保护局</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陶瓷原料生产项目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环境影响</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评价</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726" w:hRule="atLeast"/>
        </w:trPr>
        <w:tc>
          <w:tcPr>
            <w:tcW w:w="2250" w:type="dxa"/>
            <w:vAlign w:val="center"/>
          </w:tcPr>
          <w:p>
            <w:pPr>
              <w:spacing w:after="0" w:afterLine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验收监测评价标准、标号、级别、限值</w:t>
            </w:r>
          </w:p>
        </w:tc>
        <w:tc>
          <w:tcPr>
            <w:tcW w:w="6674" w:type="dxa"/>
            <w:gridSpan w:val="5"/>
            <w:vAlign w:val="center"/>
          </w:tcPr>
          <w:p>
            <w:pPr>
              <w:pStyle w:val="2"/>
              <w:keepNext w:val="0"/>
              <w:keepLines w:val="0"/>
              <w:pageBreakBefore w:val="0"/>
              <w:widowControl/>
              <w:numPr>
                <w:ilvl w:val="0"/>
                <w:numId w:val="1"/>
              </w:numPr>
              <w:kinsoku/>
              <w:wordWrap/>
              <w:overflowPunct/>
              <w:topLinePunct w:val="0"/>
              <w:autoSpaceDE/>
              <w:autoSpaceDN/>
              <w:bidi w:val="0"/>
              <w:adjustRightInd w:val="0"/>
              <w:snapToGrid w:val="0"/>
              <w:spacing w:after="60" w:line="360" w:lineRule="auto"/>
              <w:ind w:left="0" w:leftChars="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《工业企业厂界环境噪声排放标准》（GB12348-2008）的3类标准；</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60" w:line="360" w:lineRule="auto"/>
              <w:ind w:left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即：昼间≤65dB（A），夜间≤55dB（A）</w:t>
            </w:r>
          </w:p>
          <w:p>
            <w:pPr>
              <w:pStyle w:val="2"/>
              <w:keepNext w:val="0"/>
              <w:keepLines w:val="0"/>
              <w:pageBreakBefore w:val="0"/>
              <w:widowControl/>
              <w:numPr>
                <w:ilvl w:val="0"/>
                <w:numId w:val="1"/>
              </w:numPr>
              <w:kinsoku/>
              <w:wordWrap/>
              <w:overflowPunct/>
              <w:topLinePunct w:val="0"/>
              <w:autoSpaceDE/>
              <w:autoSpaceDN/>
              <w:bidi w:val="0"/>
              <w:adjustRightInd w:val="0"/>
              <w:snapToGrid w:val="0"/>
              <w:spacing w:after="60" w:line="360" w:lineRule="auto"/>
              <w:ind w:left="0" w:leftChars="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《大气污染物综合排放标准》（GB16297-1996）表2二级标准；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即：颗粒物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p>
            <w:pPr>
              <w:pStyle w:val="2"/>
              <w:keepNext w:val="0"/>
              <w:keepLines w:val="0"/>
              <w:pageBreakBefore w:val="0"/>
              <w:widowControl/>
              <w:numPr>
                <w:ilvl w:val="0"/>
                <w:numId w:val="1"/>
              </w:numPr>
              <w:kinsoku/>
              <w:wordWrap/>
              <w:overflowPunct/>
              <w:topLinePunct w:val="0"/>
              <w:autoSpaceDE/>
              <w:autoSpaceDN/>
              <w:bidi w:val="0"/>
              <w:adjustRightInd w:val="0"/>
              <w:snapToGrid w:val="0"/>
              <w:spacing w:after="60" w:line="360" w:lineRule="auto"/>
              <w:ind w:left="0" w:leftChars="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《陶瓷工业污染物排放标准》（GB25464-2010）表5标准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；即：颗粒物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；二氧化硫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；氮氧化物</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240mg/m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p>
        </w:tc>
      </w:tr>
    </w:tbl>
    <w:p>
      <w:pPr>
        <w:spacing w:after="0" w:afterLines="0" w:line="240" w:lineRule="auto"/>
        <w:outlineLvl w:val="0"/>
        <w:rPr>
          <w:rFonts w:hint="default" w:ascii="Times New Roman" w:hAnsi="Times New Roman" w:eastAsia="宋体" w:cs="Times New Roman"/>
          <w:color w:val="000000" w:themeColor="text1"/>
          <w:sz w:val="21"/>
          <w:szCs w:val="21"/>
          <w14:textFill>
            <w14:solidFill>
              <w14:schemeClr w14:val="tx1"/>
            </w14:solidFill>
          </w14:textFill>
        </w:rPr>
        <w:sectPr>
          <w:footerReference r:id="rId5"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20" w:num="1"/>
          <w:docGrid w:linePitch="360" w:charSpace="0"/>
        </w:sectPr>
      </w:pPr>
      <w:r>
        <w:rPr>
          <w:rFonts w:hint="default" w:ascii="Times New Roman" w:hAnsi="Times New Roman" w:eastAsia="宋体" w:cs="Times New Roman"/>
          <w:b/>
          <w:color w:val="000000" w:themeColor="text1"/>
          <w:sz w:val="21"/>
          <w:szCs w:val="21"/>
          <w14:textFill>
            <w14:solidFill>
              <w14:schemeClr w14:val="tx1"/>
            </w14:solidFill>
          </w14:textFill>
        </w:rPr>
        <w:t>表一</w:t>
      </w: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表二</w:t>
      </w:r>
    </w:p>
    <w:tbl>
      <w:tblPr>
        <w:tblStyle w:val="20"/>
        <w:tblW w:w="84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8424"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 xml:space="preserve">工程建设内容： </w:t>
            </w:r>
          </w:p>
          <w:p>
            <w:pPr>
              <w:keepNext w:val="0"/>
              <w:keepLines w:val="0"/>
              <w:pageBreakBefore w:val="0"/>
              <w:widowControl/>
              <w:numPr>
                <w:ilvl w:val="0"/>
                <w:numId w:val="2"/>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项目概况</w:t>
            </w:r>
          </w:p>
          <w:p>
            <w:pPr>
              <w:pStyle w:val="2"/>
              <w:keepNext w:val="0"/>
              <w:keepLines w:val="0"/>
              <w:pageBreakBefore w:val="0"/>
              <w:widowControl/>
              <w:kinsoku/>
              <w:wordWrap/>
              <w:overflowPunct/>
              <w:topLinePunct w:val="0"/>
              <w:autoSpaceDE/>
              <w:autoSpaceDN/>
              <w:bidi w:val="0"/>
              <w:adjustRightInd w:val="0"/>
              <w:snapToGrid w:val="0"/>
              <w:spacing w:after="0" w:line="360" w:lineRule="auto"/>
              <w:ind w:firstLine="42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福建省兆泰陶瓷原料有限公司陶瓷原料生产项目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选址于</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长泰县经济开发区古农农场银塘工业园</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总占地面积26666.8m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，建筑面积22728m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。本项目环评设计总投资为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4000万</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元，</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其中环保投资27万</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。根据《中华人民共和国环境保护法》、《中华人民共和国环境影响评价法》、《建设项目环境保护管理条例》【（1998）国务院令第253号】等相关法律法规规定，项目应办理环境影响评价手续。故本公司于201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月委托</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厦门新绿色环境发展有限公司</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编制《</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陶瓷原料生产项目</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环境影响报告表》，并于201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29日</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通过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长泰县</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环境保护局</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审批，批复编号为：</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泰环审</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116</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本项目北侧为道路，东侧为他人厂房，南侧为空地，西侧为文源矿业。项目实际投资4000万</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元，</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其中环保投资27万，项目</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总占地面积26666.8m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，建筑面积22728m</w:t>
            </w:r>
            <w:r>
              <w:rPr>
                <w:rFonts w:hint="eastAsia" w:ascii="Times New Roman" w:hAnsi="Times New Roman" w:eastAsia="宋体" w:cs="Times New Roman"/>
                <w:color w:val="000000" w:themeColor="text1"/>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sz w:val="24"/>
                <w:szCs w:val="24"/>
                <w:vertAlign w:val="baseline"/>
                <w:lang w:val="en-US" w:eastAsia="zh-CN" w:bidi="ar-SA"/>
                <w14:textFill>
                  <w14:solidFill>
                    <w14:schemeClr w14:val="tx1"/>
                  </w14:solidFill>
                </w14:textFill>
              </w:rPr>
              <w:t>，年产陶瓷原料15000吨，职工人数为35人，年工作时间为300，每天8小时</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FF"/>
                <w:kern w:val="0"/>
                <w:sz w:val="24"/>
                <w:szCs w:val="24"/>
                <w:lang w:val="en-US" w:eastAsia="zh-CN" w:bidi="ar-SA"/>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本项目目前已全部建成投产</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。根据《建设项目环境保护管理条例》和《</w:t>
            </w:r>
            <w:r>
              <w:rPr>
                <w:rFonts w:hint="default" w:ascii="Times New Roman" w:hAnsi="Times New Roman" w:eastAsia="宋体" w:cs="Times New Roman"/>
                <w:i w:val="0"/>
                <w:caps w:val="0"/>
                <w:color w:val="000000" w:themeColor="text1"/>
                <w:spacing w:val="0"/>
                <w:sz w:val="24"/>
                <w:szCs w:val="24"/>
                <w:u w:val="none"/>
                <w:shd w:val="clear"/>
                <w14:textFill>
                  <w14:solidFill>
                    <w14:schemeClr w14:val="tx1"/>
                  </w14:solidFill>
                </w14:textFill>
              </w:rPr>
              <w:t>建设项目竣工环境保护验收技术指南污染影响类</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》等法律法规文件的要求，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公司</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依据国家有关法规文件、技术标准及经审批后的</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项目环境影响报告表并结合现场实际情况制定了</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项目的环境保护验收监测方案</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并于20</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8</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日至20</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月</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日委托</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厦门科仪检测技术有限公司到本</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项目开展竣工环境保护验收监测，根据现场监测情况、样品监测分析结果及现场调查情况，编制本</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验收</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监测报告</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表</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具体建设内容见下表：</w:t>
            </w:r>
          </w:p>
          <w:p>
            <w:pPr>
              <w:keepNext w:val="0"/>
              <w:keepLines w:val="0"/>
              <w:pageBreakBefore w:val="0"/>
              <w:widowControl/>
              <w:numPr>
                <w:ilvl w:val="0"/>
                <w:numId w:val="2"/>
              </w:numPr>
              <w:kinsoku/>
              <w:wordWrap/>
              <w:overflowPunct/>
              <w:topLinePunct w:val="0"/>
              <w:autoSpaceDE/>
              <w:autoSpaceDN/>
              <w:bidi w:val="0"/>
              <w:adjustRightInd w:val="0"/>
              <w:snapToGrid w:val="0"/>
              <w:spacing w:after="0" w:afterLines="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建设内容</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617"/>
              <w:gridCol w:w="1111"/>
              <w:gridCol w:w="3210"/>
              <w:gridCol w:w="1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工程类别</w:t>
                  </w: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组成</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内容</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主体工程</w:t>
                  </w: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生产车间</w:t>
                  </w:r>
                </w:p>
              </w:tc>
              <w:tc>
                <w:tcPr>
                  <w:tcW w:w="3210" w:type="dxa"/>
                  <w:noWrap w:val="0"/>
                  <w:vAlign w:val="center"/>
                </w:tcPr>
                <w:p>
                  <w:pPr>
                    <w:pStyle w:val="44"/>
                    <w:keepNext w:val="0"/>
                    <w:keepLines w:val="0"/>
                    <w:pageBreakBefore w:val="0"/>
                    <w:widowControl w:val="0"/>
                    <w:kinsoku/>
                    <w:wordWrap/>
                    <w:overflowPunct/>
                    <w:topLinePunct w:val="0"/>
                    <w:autoSpaceDE/>
                    <w:autoSpaceDN/>
                    <w:bidi w:val="0"/>
                    <w:adjustRightInd w:val="0"/>
                    <w:snapToGrid w:val="0"/>
                    <w:spacing w:after="0" w:line="240" w:lineRule="auto"/>
                    <w:textAlignment w:val="auto"/>
                    <w:rPr>
                      <w:rFonts w:hint="default" w:ascii="Times New Roman" w:hAnsi="Times New Roman" w:eastAsia="宋体" w:cs="Times New Roman"/>
                      <w:color w:val="000000"/>
                      <w:sz w:val="21"/>
                      <w:szCs w:val="21"/>
                      <w:lang w:val="en-US"/>
                    </w:rPr>
                  </w:pPr>
                  <w:r>
                    <w:rPr>
                      <w:rFonts w:hint="eastAsia" w:ascii="Times New Roman" w:hAnsi="Times New Roman" w:eastAsia="宋体" w:cs="Times New Roman"/>
                      <w:bCs w:val="0"/>
                      <w:color w:val="000000"/>
                      <w:sz w:val="21"/>
                      <w:szCs w:val="21"/>
                      <w:lang w:val="en-US" w:eastAsia="zh-CN"/>
                    </w:rPr>
                    <w:t>厂房一、厂房二</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目前只有一栋厂房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公用工程</w:t>
                  </w: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给水系统</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由市政自来水系统接入</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排水系统</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雨污分流</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电力</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区域电网供应</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环保工程</w:t>
                  </w:r>
                </w:p>
              </w:tc>
              <w:tc>
                <w:tcPr>
                  <w:tcW w:w="617"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111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生活污水</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隔油池、化粪池+生物接触氧化处理设施</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61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11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生产</w:t>
                  </w:r>
                  <w:r>
                    <w:rPr>
                      <w:rFonts w:hint="default" w:ascii="Times New Roman" w:hAnsi="Times New Roman" w:eastAsia="宋体" w:cs="Times New Roman"/>
                      <w:color w:val="000000"/>
                      <w:sz w:val="21"/>
                      <w:szCs w:val="21"/>
                      <w:lang w:eastAsia="zh-CN"/>
                    </w:rPr>
                    <w:t>废水</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沉淀池</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617"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废气</w:t>
                  </w:r>
                </w:p>
              </w:tc>
              <w:tc>
                <w:tcPr>
                  <w:tcW w:w="1111"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干燥</w:t>
                  </w:r>
                  <w:r>
                    <w:rPr>
                      <w:rFonts w:hint="default" w:ascii="Times New Roman" w:hAnsi="Times New Roman" w:eastAsia="宋体" w:cs="Times New Roman"/>
                      <w:color w:val="000000"/>
                      <w:sz w:val="21"/>
                      <w:szCs w:val="21"/>
                      <w:lang w:eastAsia="zh-CN"/>
                    </w:rPr>
                    <w:t>废气</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水雾除尘</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布袋除尘器+水喷淋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合理布局、减振</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p>
              </w:tc>
              <w:tc>
                <w:tcPr>
                  <w:tcW w:w="172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3210"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设置固暂存点</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沉渣集中收集后运回储料池重新投入生产</w:t>
                  </w:r>
                </w:p>
              </w:tc>
              <w:tc>
                <w:tcPr>
                  <w:tcW w:w="197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与环评一致</w:t>
                  </w:r>
                </w:p>
              </w:tc>
            </w:tr>
          </w:tbl>
          <w:p>
            <w:pPr>
              <w:pStyle w:val="26"/>
              <w:keepNext w:val="0"/>
              <w:keepLines w:val="0"/>
              <w:pageBreakBefore w:val="0"/>
              <w:widowControl w:val="0"/>
              <w:kinsoku/>
              <w:wordWrap/>
              <w:overflowPunct/>
              <w:topLinePunct w:val="0"/>
              <w:autoSpaceDE w:val="0"/>
              <w:autoSpaceDN w:val="0"/>
              <w:bidi w:val="0"/>
              <w:adjustRightInd w:val="0"/>
              <w:snapToGrid/>
              <w:spacing w:before="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2-1 项目产品方案</w:t>
            </w:r>
          </w:p>
          <w:tbl>
            <w:tblPr>
              <w:tblStyle w:val="20"/>
              <w:tblW w:w="78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3064"/>
              <w:gridCol w:w="2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54"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产品</w:t>
                  </w:r>
                </w:p>
              </w:tc>
              <w:tc>
                <w:tcPr>
                  <w:tcW w:w="3064"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环评设计生产能力</w:t>
                  </w:r>
                </w:p>
              </w:tc>
              <w:tc>
                <w:tcPr>
                  <w:tcW w:w="2711"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实际生产能力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54"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陶瓷原料</w:t>
                  </w:r>
                </w:p>
              </w:tc>
              <w:tc>
                <w:tcPr>
                  <w:tcW w:w="306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c>
                <w:tcPr>
                  <w:tcW w:w="271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r>
          </w:tbl>
          <w:p>
            <w:pPr>
              <w:pStyle w:val="26"/>
              <w:keepNext w:val="0"/>
              <w:keepLines w:val="0"/>
              <w:pageBreakBefore w:val="0"/>
              <w:widowControl w:val="0"/>
              <w:kinsoku/>
              <w:wordWrap/>
              <w:overflowPunct/>
              <w:topLinePunct w:val="0"/>
              <w:autoSpaceDE w:val="0"/>
              <w:autoSpaceDN w:val="0"/>
              <w:bidi w:val="0"/>
              <w:adjustRightInd w:val="0"/>
              <w:snapToGrid/>
              <w:spacing w:before="20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2-2 主要生产设备</w:t>
            </w:r>
          </w:p>
          <w:tbl>
            <w:tblPr>
              <w:tblStyle w:val="19"/>
              <w:tblW w:w="786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77"/>
              <w:gridCol w:w="2779"/>
              <w:gridCol w:w="2209"/>
              <w:gridCol w:w="23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7"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序号</w:t>
                  </w:r>
                </w:p>
              </w:tc>
              <w:tc>
                <w:tcPr>
                  <w:tcW w:w="277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设备名称</w:t>
                  </w:r>
                </w:p>
              </w:tc>
              <w:tc>
                <w:tcPr>
                  <w:tcW w:w="2209"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环评数量（台）</w:t>
                  </w:r>
                </w:p>
              </w:tc>
              <w:tc>
                <w:tcPr>
                  <w:tcW w:w="2301"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实际数量（台）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0"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77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15吨球磨机</w:t>
                  </w:r>
                </w:p>
              </w:tc>
              <w:tc>
                <w:tcPr>
                  <w:tcW w:w="220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w:t>
                  </w:r>
                  <w:r>
                    <w:rPr>
                      <w:rFonts w:hint="default" w:ascii="Times New Roman" w:hAnsi="Times New Roman" w:eastAsia="宋体" w:cs="Times New Roman"/>
                      <w:color w:val="auto"/>
                      <w:kern w:val="0"/>
                      <w:sz w:val="21"/>
                      <w:szCs w:val="21"/>
                      <w:lang w:val="en-US" w:eastAsia="zh-CN" w:bidi="ar-SA"/>
                    </w:rPr>
                    <w:t>台</w:t>
                  </w:r>
                </w:p>
              </w:tc>
              <w:tc>
                <w:tcPr>
                  <w:tcW w:w="2301" w:type="dxa"/>
                  <w:vAlign w:val="center"/>
                </w:tcPr>
                <w:p>
                  <w:pPr>
                    <w:pStyle w:val="3"/>
                    <w:spacing w:after="0"/>
                    <w:ind w:left="0" w:lef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277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榨泥机</w:t>
                  </w:r>
                </w:p>
              </w:tc>
              <w:tc>
                <w:tcPr>
                  <w:tcW w:w="220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2301" w:type="dxa"/>
                  <w:vAlign w:val="center"/>
                </w:tcPr>
                <w:p>
                  <w:pPr>
                    <w:pStyle w:val="3"/>
                    <w:spacing w:after="0"/>
                    <w:ind w:left="0" w:lef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277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闪蒸干燥系统</w:t>
                  </w:r>
                </w:p>
              </w:tc>
              <w:tc>
                <w:tcPr>
                  <w:tcW w:w="220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1套</w:t>
                  </w:r>
                </w:p>
              </w:tc>
              <w:tc>
                <w:tcPr>
                  <w:tcW w:w="2301" w:type="dxa"/>
                  <w:vAlign w:val="center"/>
                </w:tcPr>
                <w:p>
                  <w:pPr>
                    <w:pStyle w:val="3"/>
                    <w:spacing w:after="0"/>
                    <w:ind w:left="0" w:lef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1套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277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天然气热风炉</w:t>
                  </w:r>
                </w:p>
              </w:tc>
              <w:tc>
                <w:tcPr>
                  <w:tcW w:w="220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c>
                <w:tcPr>
                  <w:tcW w:w="2301" w:type="dxa"/>
                  <w:vAlign w:val="center"/>
                </w:tcPr>
                <w:p>
                  <w:pPr>
                    <w:pStyle w:val="3"/>
                    <w:spacing w:after="0"/>
                    <w:ind w:left="0" w:lef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577"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contextualSpacing/>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77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包装机</w:t>
                  </w:r>
                </w:p>
              </w:tc>
              <w:tc>
                <w:tcPr>
                  <w:tcW w:w="2209" w:type="dxa"/>
                  <w:vAlign w:val="center"/>
                </w:tcPr>
                <w:p>
                  <w:pPr>
                    <w:pStyle w:val="3"/>
                    <w:spacing w:after="0"/>
                    <w:ind w:left="0" w:lef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2301" w:type="dxa"/>
                  <w:vAlign w:val="center"/>
                </w:tcPr>
                <w:p>
                  <w:pPr>
                    <w:pStyle w:val="3"/>
                    <w:spacing w:after="0"/>
                    <w:ind w:left="0" w:leftChars="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台</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left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3、验收范围</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福建省兆泰陶瓷原料有限公司陶瓷原料生产项目</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选址于</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长泰县经济开发区古农农场银塘工业园</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，目前</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本项目已全部建成投产</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，本次验针对</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陶瓷原料生产项目进行</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验收。</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、工程变动情况</w:t>
            </w:r>
          </w:p>
          <w:p>
            <w:pPr>
              <w:pStyle w:val="26"/>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工程变动情况一览表</w:t>
            </w:r>
          </w:p>
          <w:tbl>
            <w:tblPr>
              <w:tblStyle w:val="20"/>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88"/>
              <w:gridCol w:w="313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环评阶段</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年产陶瓷原料15000吨</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长泰县经济开发区古农农场银塘工业园</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长泰县经济开发区古农农场银塘工业园</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工艺</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原料→入球磨研磨→出浆入储料池→榨干水分→热风干燥→干品包装</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原料→入球磨研磨→出浆入储料池→榨干水分→热风干燥→干品包装</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17" w:hRule="atLeast"/>
                <w:jc w:val="center"/>
              </w:trPr>
              <w:tc>
                <w:tcPr>
                  <w:tcW w:w="793"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环保措施</w:t>
                  </w:r>
                </w:p>
              </w:tc>
              <w:tc>
                <w:tcPr>
                  <w:tcW w:w="2988"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项目生产废水循环使用不外排，生活污水经“隔油池、化粪池+生物接触氧化处理设施”处理后通过市政污水管网进入长泰县城区污水处理厂处理；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项目闪蒸干燥系统产生的废气经布袋除尘器+水喷淋处理设施处理后通过排气筒排放；</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项目设备产生的噪声通过隔声、减振处理以此降低噪声污染</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生活垃圾经集中收集后，由环卫部门</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同意清运处理。</w:t>
                  </w:r>
                </w:p>
              </w:tc>
              <w:tc>
                <w:tcPr>
                  <w:tcW w:w="31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项目生产废水循环使用不外排，生活污水经三级化粪池处理设施处理后通过市政污水管网进入长泰县城区污水处理厂处理；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项目闪蒸干燥系统产生的废气经布袋除尘器+水喷淋处理设施处理后通过排气筒排放；球磨工序在密闭的球磨机内进行，产生的颗粒物不会外排；</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通过合理布局，使高噪声设备远离厂界；对高噪声设备安装减震装置；定期检查、维修设备，维持设备处于良好的运转状态，防止设备故障产生的的高噪声；选用低噪声生产设备</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生活垃圾经集中收集后，由环卫部门</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同意清运处理；水喷淋处理设施产生的沉渣集中收集后运回储料池重新投入生产。</w:t>
                  </w:r>
                </w:p>
              </w:tc>
              <w:tc>
                <w:tcPr>
                  <w:tcW w:w="129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21"/>
                      <w:szCs w:val="21"/>
                      <w:lang w:val="en-US" w:eastAsia="zh-CN" w:bidi="ar-SA"/>
                      <w14:textFill>
                        <w14:solidFill>
                          <w14:schemeClr w14:val="tx1"/>
                        </w14:solidFill>
                      </w14:textFill>
                    </w:rPr>
                    <w:t>生活污水经三级化粪池处理设施处理后通过市政污水管网进入长泰县城区污水处理厂处理，不属于重大变更</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before="20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cs="Times New Roman"/>
                <w:b/>
                <w:bCs/>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主要原辅材料一览表</w:t>
            </w:r>
          </w:p>
          <w:tbl>
            <w:tblPr>
              <w:tblStyle w:val="19"/>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32"/>
              <w:gridCol w:w="2159"/>
              <w:gridCol w:w="2050"/>
              <w:gridCol w:w="1190"/>
              <w:gridCol w:w="11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5" w:hRule="atLeast"/>
                <w:jc w:val="center"/>
              </w:trPr>
              <w:tc>
                <w:tcPr>
                  <w:tcW w:w="1432" w:type="dxa"/>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159" w:type="dxa"/>
                  <w:tcBorders>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产品名称</w:t>
                  </w:r>
                </w:p>
              </w:tc>
              <w:tc>
                <w:tcPr>
                  <w:tcW w:w="2050" w:type="dxa"/>
                  <w:tcBorders>
                    <w:right w:val="single" w:color="auto" w:sz="4" w:space="0"/>
                  </w:tcBorders>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原辅材料名称</w:t>
                  </w:r>
                </w:p>
              </w:tc>
              <w:tc>
                <w:tcPr>
                  <w:tcW w:w="1190" w:type="dxa"/>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年用量</w:t>
                  </w:r>
                </w:p>
              </w:tc>
              <w:tc>
                <w:tcPr>
                  <w:tcW w:w="1150" w:type="dxa"/>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实际用量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32" w:type="dxa"/>
                  <w:noWrap w:val="0"/>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p>
              </w:tc>
              <w:tc>
                <w:tcPr>
                  <w:tcW w:w="2159"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spacing w:val="-4"/>
                      <w:sz w:val="21"/>
                      <w:szCs w:val="21"/>
                      <w:lang w:val="en-US" w:eastAsia="zh-CN"/>
                    </w:rPr>
                    <w:t>陶瓷原料</w:t>
                  </w:r>
                </w:p>
              </w:tc>
              <w:tc>
                <w:tcPr>
                  <w:tcW w:w="2050"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color w:val="000000"/>
                      <w:sz w:val="21"/>
                      <w:szCs w:val="21"/>
                      <w:lang w:val="en-US" w:eastAsia="zh-CN"/>
                    </w:rPr>
                    <w:t>精细海沙</w:t>
                  </w:r>
                </w:p>
              </w:tc>
              <w:tc>
                <w:tcPr>
                  <w:tcW w:w="119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val="en-US" w:eastAsia="zh-CN"/>
                    </w:rPr>
                    <w:t>15000t</w:t>
                  </w:r>
                </w:p>
              </w:tc>
              <w:tc>
                <w:tcPr>
                  <w:tcW w:w="11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rPr>
                    <w:t>15000t</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FF"/>
                <w:sz w:val="24"/>
                <w:szCs w:val="24"/>
                <w:lang w:val="en-US" w:eastAsia="zh-CN"/>
              </w:rPr>
            </w:pP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项目主要用水为生活用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水、生产用水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项目劳动定员</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均不在厂区食宿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本单位核查，本项目生活用水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3.75t/d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生活污水产生量为3t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d，生活污水经三级化粪池处理后经市政污水管网排入长泰县城区污水处理厂处理。生产过程中产生的产生的废水循环使用不外排，定期补充已损失的量；废气处理设施水喷淋用水循环使用不外排，定期补充已损失的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工程水平衡图见图1。</w:t>
            </w:r>
          </w:p>
          <w:p>
            <w:pPr>
              <w:keepNext w:val="0"/>
              <w:keepLines w:val="0"/>
              <w:pageBreakBefore w:val="0"/>
              <w:widowControl w:val="0"/>
              <w:numPr>
                <w:ilvl w:val="-1"/>
                <w:numId w:val="0"/>
              </w:numPr>
              <w:kinsoku/>
              <w:wordWrap/>
              <w:overflowPunct/>
              <w:topLinePunct w:val="0"/>
              <w:autoSpaceDE/>
              <w:autoSpaceDN/>
              <w:bidi w:val="0"/>
              <w:adjustRightInd w:val="0"/>
              <w:snapToGrid w:val="0"/>
              <w:spacing w:before="0" w:beforeLines="-2147483648" w:after="0" w:line="360" w:lineRule="auto"/>
              <w:jc w:val="center"/>
              <w:textAlignment w:val="auto"/>
              <w:outlineLvl w:val="9"/>
              <w:rPr>
                <w:rFonts w:hint="eastAsia" w:ascii="Times New Roman" w:hAnsi="Times New Roman" w:eastAsia="宋体" w:cs="Times New Roman"/>
                <w:color w:val="0000FF"/>
                <w:lang w:eastAsia="zh-CN"/>
              </w:rPr>
            </w:pPr>
            <w:r>
              <w:rPr>
                <w:sz w:val="21"/>
              </w:rPr>
              <mc:AlternateContent>
                <mc:Choice Requires="wpc">
                  <w:drawing>
                    <wp:inline distT="0" distB="0" distL="114300" distR="114300">
                      <wp:extent cx="5274310" cy="2437765"/>
                      <wp:effectExtent l="0" t="0" r="2540" b="19050"/>
                      <wp:docPr id="10" name="画布 10"/>
                      <wp:cNvGraphicFramePr/>
                      <a:graphic xmlns:a="http://schemas.openxmlformats.org/drawingml/2006/main">
                        <a:graphicData uri="http://schemas.microsoft.com/office/word/2010/wordprocessingCanvas">
                          <wpc:wpc>
                            <wpc:bg/>
                            <wpc:whole/>
                            <wps:wsp>
                              <wps:cNvPr id="2" name="矩形 2"/>
                              <wps:cNvSpPr/>
                              <wps:spPr>
                                <a:xfrm>
                                  <a:off x="51435" y="971550"/>
                                  <a:ext cx="695325"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新鲜水</w:t>
                                    </w:r>
                                  </w:p>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10.75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3"/>
                              <wps:cNvSpPr/>
                              <wps:spPr>
                                <a:xfrm>
                                  <a:off x="1236980" y="646430"/>
                                  <a:ext cx="78041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生活用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4"/>
                              <wps:cNvSpPr/>
                              <wps:spPr>
                                <a:xfrm>
                                  <a:off x="1236980" y="1408430"/>
                                  <a:ext cx="1057275"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球磨补充用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矩形 5"/>
                              <wps:cNvSpPr/>
                              <wps:spPr>
                                <a:xfrm>
                                  <a:off x="1246505" y="2151380"/>
                                  <a:ext cx="100965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水喷淋用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矩形 7"/>
                              <wps:cNvSpPr/>
                              <wps:spPr>
                                <a:xfrm>
                                  <a:off x="2360930" y="646430"/>
                                  <a:ext cx="932180" cy="295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三级化粪池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3561080" y="532130"/>
                                  <a:ext cx="647065" cy="485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8" name="矩形 9"/>
                              <wps:cNvSpPr/>
                              <wps:spPr>
                                <a:xfrm>
                                  <a:off x="4493895" y="465455"/>
                                  <a:ext cx="751840" cy="675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长泰县城区污水处理厂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9" name="矩形 10"/>
                              <wps:cNvSpPr/>
                              <wps:spPr>
                                <a:xfrm>
                                  <a:off x="1560830" y="113030"/>
                                  <a:ext cx="8477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损耗0.75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0" name="直接连接符 11"/>
                              <wps:cNvCnPr/>
                              <wps:spPr>
                                <a:xfrm>
                                  <a:off x="708660" y="790575"/>
                                  <a:ext cx="0" cy="1514475"/>
                                </a:xfrm>
                                <a:prstGeom prst="line">
                                  <a:avLst/>
                                </a:prstGeom>
                              </wps:spPr>
                              <wps:style>
                                <a:lnRef idx="1">
                                  <a:schemeClr val="dk1"/>
                                </a:lnRef>
                                <a:fillRef idx="0">
                                  <a:schemeClr val="dk1"/>
                                </a:fillRef>
                                <a:effectRef idx="0">
                                  <a:schemeClr val="dk1"/>
                                </a:effectRef>
                                <a:fontRef idx="minor">
                                  <a:schemeClr val="tx1"/>
                                </a:fontRef>
                              </wps:style>
                              <wps:bodyPr/>
                            </wps:wsp>
                            <wps:wsp>
                              <wps:cNvPr id="31" name="直接箭头连接符 12"/>
                              <wps:cNvCnPr/>
                              <wps:spPr>
                                <a:xfrm>
                                  <a:off x="708660" y="790575"/>
                                  <a:ext cx="5143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2" name="直接箭头连接符 13"/>
                              <wps:cNvCnPr/>
                              <wps:spPr>
                                <a:xfrm>
                                  <a:off x="713105" y="1541780"/>
                                  <a:ext cx="5143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 name="直接箭头连接符 14"/>
                              <wps:cNvCnPr/>
                              <wps:spPr>
                                <a:xfrm>
                                  <a:off x="713105" y="2303780"/>
                                  <a:ext cx="5143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 name="矩形 15"/>
                              <wps:cNvSpPr/>
                              <wps:spPr>
                                <a:xfrm>
                                  <a:off x="1475105" y="970280"/>
                                  <a:ext cx="8477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16"/>
                              <wps:cNvSpPr/>
                              <wps:spPr>
                                <a:xfrm>
                                  <a:off x="1475105" y="1722755"/>
                                  <a:ext cx="847725"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17"/>
                              <wps:cNvCnPr/>
                              <wps:spPr>
                                <a:xfrm>
                                  <a:off x="189230" y="1541780"/>
                                  <a:ext cx="51435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7" name="直接箭头连接符 18"/>
                              <wps:cNvCnPr/>
                              <wps:spPr>
                                <a:xfrm flipV="1">
                                  <a:off x="2065655" y="790575"/>
                                  <a:ext cx="262255" cy="825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直接箭头连接符 20"/>
                              <wps:cNvCnPr/>
                              <wps:spPr>
                                <a:xfrm flipV="1">
                                  <a:off x="3303905" y="770255"/>
                                  <a:ext cx="262255" cy="825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 name="直接箭头连接符 21"/>
                              <wps:cNvCnPr/>
                              <wps:spPr>
                                <a:xfrm flipV="1">
                                  <a:off x="4227830" y="770255"/>
                                  <a:ext cx="262255" cy="825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 name="直接箭头连接符 22"/>
                              <wps:cNvCnPr/>
                              <wps:spPr>
                                <a:xfrm flipV="1">
                                  <a:off x="1608455" y="409575"/>
                                  <a:ext cx="167005" cy="17970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1" name="直接箭头连接符 23"/>
                              <wps:cNvCnPr/>
                              <wps:spPr>
                                <a:xfrm flipV="1">
                                  <a:off x="1589405" y="1217930"/>
                                  <a:ext cx="167005" cy="17970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2" name="直接箭头连接符 24"/>
                              <wps:cNvCnPr/>
                              <wps:spPr>
                                <a:xfrm flipV="1">
                                  <a:off x="1551305" y="1960880"/>
                                  <a:ext cx="167005" cy="179705"/>
                                </a:xfrm>
                                <a:prstGeom prst="straightConnector1">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3" name="矩形 25"/>
                              <wps:cNvSpPr/>
                              <wps:spPr>
                                <a:xfrm>
                                  <a:off x="665480" y="503555"/>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3.75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4" name="矩形 27"/>
                              <wps:cNvSpPr/>
                              <wps:spPr>
                                <a:xfrm>
                                  <a:off x="684530" y="1265555"/>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矩形 28"/>
                              <wps:cNvSpPr/>
                              <wps:spPr>
                                <a:xfrm>
                                  <a:off x="684530" y="2037080"/>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29"/>
                              <wps:cNvSpPr/>
                              <wps:spPr>
                                <a:xfrm>
                                  <a:off x="1884680" y="551180"/>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8" name="矩形 31"/>
                              <wps:cNvSpPr/>
                              <wps:spPr>
                                <a:xfrm>
                                  <a:off x="3132455" y="532130"/>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32"/>
                              <wps:cNvSpPr/>
                              <wps:spPr>
                                <a:xfrm>
                                  <a:off x="4056380" y="513080"/>
                                  <a:ext cx="57150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91.95pt;width:415.3pt;" coordsize="5274310,2437765" editas="canvas" o:gfxdata="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">
                      <o:lock v:ext="edit" aspectratio="f"/>
                      <v:shape id="_x0000_s1026" o:spid="_x0000_s1026" style="position:absolute;left:0;top:0;height:2437765;width:5274310;" filled="f" stroked="f" coordsize="21600,21600" o:gfxdata="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">
                        <v:fill on="f" focussize="0,0"/>
                        <v:stroke on="f"/>
                        <v:imagedata o:title=""/>
                        <o:lock v:ext="edit" aspectratio="f"/>
                      </v:shape>
                      <v:rect id="_x0000_s1026" o:spid="_x0000_s1026" o:spt="1" style="position:absolute;left:51435;top:971550;height:579120;width:695325;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5k9AvUAAAABQEAAA8AAAAAAAAA&#10;AQAgAAAAIgAAAGRycy9kb3ducmV2LnhtbFBLAQIUABQAAAAIAIdO4kBWjArlTgIAAGcEAAAOAAAA&#10;AAAAAAEAIAAAACMBAABkcnMvZTJvRG9jLnhtbFBLBQYAAAAABgAGAFkBAADj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新鲜水</w:t>
                              </w:r>
                            </w:p>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10.75</w:t>
                              </w:r>
                            </w:p>
                          </w:txbxContent>
                        </v:textbox>
                      </v:rect>
                      <v:rect id="矩形 3" o:spid="_x0000_s1026" o:spt="1" style="position:absolute;left:1236980;top:646430;height:295275;width:780415;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XQvVNUA&#10;AAAFAQAADwAAAAAAAAABACAAAAAiAAAAZHJzL2Rvd25yZXYueG1sUEsBAhQAFAAAAAgAh07iQAwD&#10;XeRbAgAAkwQAAA4AAAAAAAAAAQAgAAAAJAEAAGRycy9lMm9Eb2MueG1sUEsFBgAAAAAGAAYAWQEA&#10;APE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生活用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v:textbox>
                      </v:rect>
                      <v:rect id="矩形 4" o:spid="_x0000_s1026" o:spt="1" style="position:absolute;left:1236980;top:1408430;height:295275;width:1057275;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XQvVNUA&#10;AAAFAQAADwAAAAAAAAABACAAAAAiAAAAZHJzL2Rvd25yZXYueG1sUEsBAhQAFAAAAAgAh07iQO9y&#10;DUtbAgAAlQQAAA4AAAAAAAAAAQAgAAAAJAEAAGRycy9lMm9Eb2MueG1sUEsFBgAAAAAGAAYAWQEA&#10;APE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球磨补充用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v:textbox>
                      </v:rect>
                      <v:rect id="矩形 5" o:spid="_x0000_s1026" o:spt="1" style="position:absolute;left:1246505;top:2151380;height:295275;width:1009650;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dC9U&#10;1QAAAAUBAAAPAAAAAAAAAAEAIAAAACIAAABkcnMvZG93bnJldi54bWxQSwECFAAUAAAACACHTuJA&#10;3E3vuF0CAACVBAAADgAAAAAAAAABACAAAAAkAQAAZHJzL2Uyb0RvYy54bWxQSwUGAAAAAAYABgBZ&#10;AQAA8wU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水喷淋用</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水</w:t>
                              </w:r>
                            </w:p>
                          </w:txbxContent>
                        </v:textbox>
                      </v:rect>
                      <v:rect id="矩形 7" o:spid="_x0000_s1026" o:spt="1" style="position:absolute;left:2360930;top:646430;height:295275;width:932180;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XQvVNUA&#10;AAAFAQAADwAAAAAAAAABACAAAAAiAAAAZHJzL2Rvd25yZXYueG1sUEsBAhQAFAAAAAgAh07iQLGR&#10;lB5bAgAAkwQAAA4AAAAAAAAAAQAgAAAAJAEAAGRycy9lMm9Eb2MueG1sUEsFBgAAAAAGAAYAWQEA&#10;APE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三级化粪池</w:t>
                              </w:r>
                            </w:p>
                          </w:txbxContent>
                        </v:textbox>
                      </v:rect>
                      <v:rect id="_x0000_s1026" o:spid="_x0000_s1026" o:spt="1" style="position:absolute;left:3561080;top:532130;height:485140;width:647065;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TXQv&#10;VNUAAAAFAQAADwAAAAAAAAABACAAAAAiAAAAZHJzL2Rvd25yZXYueG1sUEsBAhQAFAAAAAgAh07i&#10;QIn688ZeAgAAkgQAAA4AAAAAAAAAAQAgAAAAJAEAAGRycy9lMm9Eb2MueG1sUEsFBgAAAAAGAAYA&#10;WQEAAPQF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市政污水管网</w:t>
                              </w:r>
                            </w:p>
                          </w:txbxContent>
                        </v:textbox>
                      </v:rect>
                      <v:rect id="矩形 9" o:spid="_x0000_s1026" o:spt="1" style="position:absolute;left:4493895;top:465455;height:675640;width:751840;v-text-anchor:middle;" filled="f" stroked="t" coordsize="21600,21600" o:gfxdata="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dC9U&#10;1QAAAAUBAAAPAAAAAAAAAAEAIAAAACIAAABkcnMvZG93bnJldi54bWxQSwECFAAUAAAACACHTuJA&#10;xl7quV0CAACTBAAADgAAAAAAAAABACAAAAAkAQAAZHJzL2Uyb0RvYy54bWxQSwUGAAAAAAYABgBZ&#10;AQAA8wU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长泰县城区污水处理厂</w:t>
                              </w:r>
                            </w:p>
                          </w:txbxContent>
                        </v:textbox>
                      </v:rect>
                      <v:rect id="矩形 10" o:spid="_x0000_s1026" o:spt="1" style="position:absolute;left:1560830;top:113030;height:295275;width:847725;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mT0C9QAAAAFAQAADwAAAAAAAAAB&#10;ACAAAAAiAAAAZHJzL2Rvd25yZXYueG1sUEsBAhQAFAAAAAgAh07iQLZSQf9NAgAAawQAAA4AAAAA&#10;AAAAAQAgAAAAIwEAAGRycy9lMm9Eb2MueG1sUEsFBgAAAAAGAAYAWQEAAOI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损耗0.75</w:t>
                              </w:r>
                            </w:p>
                          </w:txbxContent>
                        </v:textbox>
                      </v:rect>
                      <v:line id="直接连接符 11" o:spid="_x0000_s1026" o:spt="20" style="position:absolute;left:708660;top:790575;height:1514475;width:0;" filled="f" stroked="t" coordsize="21600,21600" o:gfxdata="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uQ+/UAAAABQEAAA8AAAAAAAAAAQAgAAAAIgAA&#10;AGRycy9kb3ducmV2LnhtbFBLAQIUABQAAAAIAIdO4kCX+QBu0wEAAG8DAAAOAAAAAAAAAAEAIAAA&#10;ACMBAABkcnMvZTJvRG9jLnhtbFBLBQYAAAAABgAGAFkBAABoBQAAAAA=&#10;">
                        <v:fill on="f" focussize="0,0"/>
                        <v:stroke weight="0.5pt" color="#000000 [3200]" miterlimit="8" joinstyle="miter"/>
                        <v:imagedata o:title=""/>
                        <o:lock v:ext="edit" aspectratio="f"/>
                      </v:line>
                      <v:shape id="直接箭头连接符 12" o:spid="_x0000_s1026" o:spt="32" type="#_x0000_t32" style="position:absolute;left:708660;top:790575;height:0;width:514350;" filled="f" stroked="t" coordsize="21600,21600" o:gfxdata="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rKw0wAAAAUBAAAPAAAAAAAAAAEAIAAAACIAAABkcnMv&#10;ZG93bnJldi54bWxQSwECFAAUAAAACACHTuJAwbpSFQgCAADIAwAADgAAAAAAAAABACAAAAAiAQAA&#10;ZHJzL2Uyb0RvYy54bWxQSwUGAAAAAAYABgBZAQAAnAUAAAAA&#10;">
                        <v:fill on="f" focussize="0,0"/>
                        <v:stroke weight="0.5pt" color="#000000 [3213]" miterlimit="8" joinstyle="miter" endarrow="block"/>
                        <v:imagedata o:title=""/>
                        <o:lock v:ext="edit" aspectratio="f"/>
                      </v:shape>
                      <v:shape id="直接箭头连接符 13" o:spid="_x0000_s1026" o:spt="32" type="#_x0000_t32" style="position:absolute;left:713105;top:1541780;height:0;width:514350;" filled="f" stroked="t" coordsize="21600,21600" o:gfxdata="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&#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n6srDTAAAABQEAAA8AAAAAAAAAAQAgAAAAIgAAAGRy&#10;cy9kb3ducmV2LnhtbFBLAQIUABQAAAAIAIdO4kA2shoDCgIAAMkDAAAOAAAAAAAAAAEAIAAAACIB&#10;AABkcnMvZTJvRG9jLnhtbFBLBQYAAAAABgAGAFkBAACeBQAAAAA=&#10;">
                        <v:fill on="f" focussize="0,0"/>
                        <v:stroke weight="0.5pt" color="#000000 [3213]" miterlimit="8" joinstyle="miter" endarrow="block"/>
                        <v:imagedata o:title=""/>
                        <o:lock v:ext="edit" aspectratio="f"/>
                      </v:shape>
                      <v:shape id="直接箭头连接符 14" o:spid="_x0000_s1026" o:spt="32" type="#_x0000_t32" style="position:absolute;left:713105;top:2303780;height:0;width:514350;" filled="f" stroked="t" coordsize="21600,21600" o:gfxdata="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rKw0wAAAAUBAAAPAAAAAAAAAAEAIAAAACIAAABk&#10;cnMvZG93bnJldi54bWxQSwECFAAUAAAACACHTuJADv9urQsCAADJAwAADgAAAAAAAAABACAAAAAi&#10;AQAAZHJzL2Uyb0RvYy54bWxQSwUGAAAAAAYABgBZAQAAnwUAAAAA&#10;">
                        <v:fill on="f" focussize="0,0"/>
                        <v:stroke weight="0.5pt" color="#000000 [3213]" miterlimit="8" joinstyle="miter" endarrow="block"/>
                        <v:imagedata o:title=""/>
                        <o:lock v:ext="edit" aspectratio="f"/>
                      </v:shape>
                      <v:rect id="矩形 15" o:spid="_x0000_s1026" o:spt="1" style="position:absolute;left:1475105;top:970280;height:295275;width:847725;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mT0C9QAAAAFAQAADwAAAAAA&#10;AAABACAAAAAiAAAAZHJzL2Rvd25yZXYueG1sUEsBAhQAFAAAAAgAh07iQNAu2wxQAgAAawQAAA4A&#10;AAAAAAAAAQAgAAAAIwEAAGRycy9lMm9Eb2MueG1sUEsFBgAAAAAGAAYAWQEAAOU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损耗5</w:t>
                              </w:r>
                            </w:p>
                          </w:txbxContent>
                        </v:textbox>
                      </v:rect>
                      <v:rect id="矩形 16" o:spid="_x0000_s1026" o:spt="1" style="position:absolute;left:1475105;top:1722755;height:295275;width:847725;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ZPQL1AAAAAUBAAAPAAAAAAAA&#10;AAEAIAAAACIAAABkcnMvZG93bnJldi54bWxQSwECFAAUAAAACACHTuJAS3fhtU8CAABsBAAADgAA&#10;AAAAAAABACAAAAAjAQAAZHJzL2Uyb0RvYy54bWxQSwUGAAAAAAYABgBZAQAA5AU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损耗2</w:t>
                              </w:r>
                            </w:p>
                          </w:txbxContent>
                        </v:textbox>
                      </v:rect>
                      <v:shape id="直接箭头连接符 17" o:spid="_x0000_s1026" o:spt="32" type="#_x0000_t32" style="position:absolute;left:189230;top:1541780;height:0;width:514350;" filled="f" stroked="t" coordsize="21600,21600" o:gfxdata="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fqysNMAAAAFAQAADwAAAAAAAAABACAAAAAiAAAAZHJz&#10;L2Rvd25yZXYueG1sUEsBAhQAFAAAAAgAh07iQLY237EJAgAAyQMAAA4AAAAAAAAAAQAgAAAAIgEA&#10;AGRycy9lMm9Eb2MueG1sUEsFBgAAAAAGAAYAWQEAAJ0FAAAAAA==&#10;">
                        <v:fill on="f" focussize="0,0"/>
                        <v:stroke weight="0.5pt" color="#000000 [3213]" miterlimit="8" joinstyle="miter" endarrow="block"/>
                        <v:imagedata o:title=""/>
                        <o:lock v:ext="edit" aspectratio="f"/>
                      </v:shape>
                      <v:shape id="直接箭头连接符 18" o:spid="_x0000_s1026" o:spt="32" type="#_x0000_t32" style="position:absolute;left:2065655;top:790575;flip:y;height:8255;width:262255;" filled="f" stroked="t" coordsize="21600,21600" o:gfxdata="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Hmur1gAAAAUBAAAPAAAAAAAAAAEA&#10;IAAAACIAAABkcnMvZG93bnJldi54bWxQSwECFAAUAAAACACHTuJA1cF5UxECAADWAwAADgAAAAAA&#10;AAABACAAAAAlAQAAZHJzL2Uyb0RvYy54bWxQSwUGAAAAAAYABgBZAQAAqAUAAAAA&#10;">
                        <v:fill on="f" focussize="0,0"/>
                        <v:stroke weight="0.5pt" color="#000000 [3213]" miterlimit="8" joinstyle="miter" endarrow="block"/>
                        <v:imagedata o:title=""/>
                        <o:lock v:ext="edit" aspectratio="f"/>
                      </v:shape>
                      <v:shape id="直接箭头连接符 20" o:spid="_x0000_s1026" o:spt="32" type="#_x0000_t32" style="position:absolute;left:3303905;top:770255;flip:y;height:8255;width:262255;" filled="f" stroked="t" coordsize="21600,21600" o:gfxdata="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Hmur1gAAAAUBAAAPAAAAAAAAAAEA&#10;IAAAACIAAABkcnMvZG93bnJldi54bWxQSwECFAAUAAAACACHTuJA3rw3PhECAADWAwAADgAAAAAA&#10;AAABACAAAAAlAQAAZHJzL2Uyb0RvYy54bWxQSwUGAAAAAAYABgBZAQAAqAUAAAAA&#10;">
                        <v:fill on="f" focussize="0,0"/>
                        <v:stroke weight="0.5pt" color="#000000 [3213]" miterlimit="8" joinstyle="miter" endarrow="block"/>
                        <v:imagedata o:title=""/>
                        <o:lock v:ext="edit" aspectratio="f"/>
                      </v:shape>
                      <v:shape id="直接箭头连接符 21" o:spid="_x0000_s1026" o:spt="32" type="#_x0000_t32" style="position:absolute;left:4227830;top:770255;flip:y;height:8255;width:262255;" filled="f" stroked="t" coordsize="21600,21600" o:gfxdata="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x5rq9YAAAAFAQAADwAAAAAAAAAB&#10;ACAAAAAiAAAAZHJzL2Rvd25yZXYueG1sUEsBAhQAFAAAAAgAh07iQJcpic0SAgAA1gMAAA4AAAAA&#10;AAAAAQAgAAAAJQEAAGRycy9lMm9Eb2MueG1sUEsFBgAAAAAGAAYAWQEAAKkFAAAAAA==&#10;">
                        <v:fill on="f" focussize="0,0"/>
                        <v:stroke weight="0.5pt" color="#000000 [3213]" miterlimit="8" joinstyle="miter" endarrow="block"/>
                        <v:imagedata o:title=""/>
                        <o:lock v:ext="edit" aspectratio="f"/>
                      </v:shape>
                      <v:shape id="直接箭头连接符 22" o:spid="_x0000_s1026" o:spt="32" type="#_x0000_t32" style="position:absolute;left:1608455;top:409575;flip:y;height:179705;width:167005;" filled="f" stroked="t" coordsize="21600,21600" o:gfxdata="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2/+utYAAAAFAQAADwAAAAAAAAAB&#10;ACAAAAAiAAAAZHJzL2Rvd25yZXYueG1sUEsBAhQAFAAAAAgAh07iQJRX+dMSAgAA1wMAAA4AAAAA&#10;AAAAAQAgAAAAJQEAAGRycy9lMm9Eb2MueG1sUEsFBgAAAAAGAAYAWQEAAKkFAAAAAA==&#10;">
                        <v:fill on="f" focussize="0,0"/>
                        <v:stroke weight="0.5pt" color="#000000 [3213]" miterlimit="8" joinstyle="miter" dashstyle="dash" endarrow="block"/>
                        <v:imagedata o:title=""/>
                        <o:lock v:ext="edit" aspectratio="f"/>
                      </v:shape>
                      <v:shape id="直接箭头连接符 23" o:spid="_x0000_s1026" o:spt="32" type="#_x0000_t32" style="position:absolute;left:1589405;top:1217930;flip:y;height:179705;width:167005;" filled="f" stroked="t" coordsize="21600,21600" o:gfxdata="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v/rrWAAAABQEAAA8AAAAAAAAA&#10;AQAgAAAAIgAAAGRycy9kb3ducmV2LnhtbFBLAQIUABQAAAAIAIdO4kD/jlUiEwIAANgDAAAOAAAA&#10;AAAAAAEAIAAAACUBAABkcnMvZTJvRG9jLnhtbFBLBQYAAAAABgAGAFkBAACqBQAAAAA=&#10;">
                        <v:fill on="f" focussize="0,0"/>
                        <v:stroke weight="0.5pt" color="#000000 [3213]" miterlimit="8" joinstyle="miter" dashstyle="dash" endarrow="block"/>
                        <v:imagedata o:title=""/>
                        <o:lock v:ext="edit" aspectratio="f"/>
                      </v:shape>
                      <v:shape id="直接箭头连接符 24" o:spid="_x0000_s1026" o:spt="32" type="#_x0000_t32" style="position:absolute;left:1551305;top:1960880;flip:y;height:179705;width:167005;" filled="f" stroked="t" coordsize="21600,21600" o:gfxdata="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Nv/rrWAAAABQEAAA8AAAAAAAAA&#10;AQAgAAAAIgAAAGRycy9kb3ducmV2LnhtbFBLAQIUABQAAAAIAIdO4kCSdCGdEwIAANgDAAAOAAAA&#10;AAAAAAEAIAAAACUBAABkcnMvZTJvRG9jLnhtbFBLBQYAAAAABgAGAFkBAACqBQAAAAA=&#10;">
                        <v:fill on="f" focussize="0,0"/>
                        <v:stroke weight="0.5pt" color="#000000 [3213]" miterlimit="8" joinstyle="miter" dashstyle="dash" endarrow="block"/>
                        <v:imagedata o:title=""/>
                        <o:lock v:ext="edit" aspectratio="f"/>
                      </v:shape>
                      <v:rect id="矩形 25" o:spid="_x0000_s1026" o:spt="1" style="position:absolute;left:665480;top:503555;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jmT0C9QAAAAFAQAADwAAAAAA&#10;AAABACAAAAAiAAAAZHJzL2Rvd25yZXYueG1sUEsBAhQAFAAAAAgAh07iQKMb/69QAgAAagQAAA4A&#10;AAAAAAAAAQAgAAAAIwEAAGRycy9lMm9Eb2MueG1sUEsFBgAAAAAGAAYAWQEAAOU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3.75</w:t>
                              </w:r>
                            </w:p>
                          </w:txbxContent>
                        </v:textbox>
                      </v:rect>
                      <v:rect id="矩形 27" o:spid="_x0000_s1026" o:spt="1" style="position:absolute;left:684530;top:1265555;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5k9AvUAAAABQEAAA8AAAAAAAAA&#10;AQAgAAAAIgAAAGRycy9kb3ducmV2LnhtbFBLAQIUABQAAAAIAIdO4kCZ93bTTgIAAGsEAAAOAAAA&#10;AAAAAAEAIAAAACMBAABkcnMvZTJvRG9jLnhtbFBLBQYAAAAABgAGAFkBAADj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5</w:t>
                              </w:r>
                            </w:p>
                          </w:txbxContent>
                        </v:textbox>
                      </v:rect>
                      <v:rect id="矩形 28" o:spid="_x0000_s1026" o:spt="1" style="position:absolute;left:684530;top:2037080;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OZPQL1AAAAAUBAAAPAAAAAAAA&#10;AAEAIAAAACIAAABkcnMvZG93bnJldi54bWxQSwECFAAUAAAACACHTuJAUw2JdU8CAABrBAAADgAA&#10;AAAAAAABACAAAAAjAQAAZHJzL2Uyb0RvYy54bWxQSwUGAAAAAAYABgBZAQAA5AU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2</w:t>
                              </w:r>
                            </w:p>
                          </w:txbxContent>
                        </v:textbox>
                      </v:rect>
                      <v:rect id="矩形 29" o:spid="_x0000_s1026" o:spt="1" style="position:absolute;left:1884680;top:551180;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mT0C9QAAAAFAQAADwAAAAAAAAAB&#10;ACAAAAAiAAAAZHJzL2Rvd25yZXYueG1sUEsBAhQAFAAAAAgAh07iQLc0nGNNAgAAawQAAA4AAAAA&#10;AAAAAQAgAAAAIwEAAGRycy9lMm9Eb2MueG1sUEsFBgAAAAAGAAYAWQEAAOIFA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v:textbox>
                      </v:rect>
                      <v:rect id="矩形 31" o:spid="_x0000_s1026" o:spt="1" style="position:absolute;left:3132455;top:532130;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5k9AvUAAAABQEAAA8AAAAA&#10;AAAAAQAgAAAAIgAAAGRycy9kb3ducmV2LnhtbFBLAQIUABQAAAAIAIdO4kDwzv+yUQIAAGsEAAAO&#10;AAAAAAAAAAEAIAAAACMBAABkcnMvZTJvRG9jLnhtbFBLBQYAAAAABgAGAFkBAADm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v:textbox>
                      </v:rect>
                      <v:rect id="矩形 32" o:spid="_x0000_s1026" o:spt="1" style="position:absolute;left:4056380;top:513080;height:295275;width:571500;v-text-anchor:middle;" filled="f" stroked="f" coordsize="21600,21600" o:gfxdata="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5k9AvUAAAABQEAAA8AAAAAAAAA&#10;AQAgAAAAIgAAAGRycy9kb3ducmV2LnhtbFBLAQIUABQAAAAIAIdO4kAIhoClTgIAAGsEAAAOAAAA&#10;AAAAAAEAIAAAACMBAABkcnMvZTJvRG9jLnhtbFBLBQYAAAAABgAGAFkBAADjBQAAAAA=&#10;">
                        <v:fill on="f" focussize="0,0"/>
                        <v:stroke on="f" weight="1pt" miterlimit="8" joinstyle="miter"/>
                        <v:imagedata o:title=""/>
                        <o:lock v:ext="edit" aspectratio="f"/>
                        <v:textbox>
                          <w:txbxContent>
                            <w:p>
                              <w:pPr>
                                <w:jc w:val="center"/>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eastAsia" w:ascii="Times New Roman" w:hAnsi="Times New Roman" w:eastAsia="宋体" w:cs="Times New Roman"/>
                                  <w:color w:val="000000" w:themeColor="text1"/>
                                  <w:sz w:val="21"/>
                                  <w:szCs w:val="24"/>
                                  <w:lang w:val="en-US" w:eastAsia="zh-CN"/>
                                  <w14:textFill>
                                    <w14:solidFill>
                                      <w14:schemeClr w14:val="tx1"/>
                                    </w14:solidFill>
                                  </w14:textFill>
                                </w:rPr>
                                <w:t>3</w:t>
                              </w:r>
                            </w:p>
                          </w:txbxContent>
                        </v:textbox>
                      </v:rect>
                      <w10:wrap type="none"/>
                      <w10:anchorlock/>
                    </v:group>
                  </w:pict>
                </mc:Fallback>
              </mc:AlternateContent>
            </w:r>
          </w:p>
          <w:p>
            <w:pPr>
              <w:pStyle w:val="18"/>
              <w:widowControl w:val="0"/>
              <w:jc w:val="cente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项目水平衡图（单</w:t>
            </w: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位t</w:t>
            </w: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w:t>
            </w: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d</w:t>
            </w:r>
            <w:r>
              <w:rPr>
                <w:rFonts w:hint="default" w:ascii="Times New Roman" w:hAnsi="Times New Roman" w:eastAsia="宋体" w:cs="Times New Roman"/>
                <w:b/>
                <w:bCs/>
                <w:color w:val="000000" w:themeColor="text1"/>
                <w:sz w:val="21"/>
                <w:szCs w:val="21"/>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6、主要工艺流程及产污环节（附处理工艺流程图，标出产污节点）</w:t>
            </w:r>
          </w:p>
          <w:p>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left="640" w:hanging="640" w:hangingChars="200"/>
              <w:jc w:val="both"/>
              <w:textAlignment w:val="auto"/>
              <w:outlineLvl w:val="9"/>
              <w:rPr>
                <w:rFonts w:hint="eastAsia" w:ascii="Times New Roman" w:hAnsi="Times New Roman" w:eastAsia="宋体" w:cs="Times New Roman"/>
                <w:b w:val="0"/>
                <w:bCs w:val="0"/>
                <w:color w:val="auto"/>
                <w:kern w:val="0"/>
                <w:sz w:val="24"/>
                <w:szCs w:val="24"/>
                <w:lang w:val="en-US" w:eastAsia="zh-CN" w:bidi="ar-SA"/>
              </w:rPr>
            </w:pPr>
            <w:r>
              <w:drawing>
                <wp:inline distT="0" distB="0" distL="114300" distR="114300">
                  <wp:extent cx="5210810" cy="1622425"/>
                  <wp:effectExtent l="0" t="0" r="8890" b="1587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0"/>
                          <a:stretch>
                            <a:fillRect/>
                          </a:stretch>
                        </pic:blipFill>
                        <pic:spPr>
                          <a:xfrm>
                            <a:off x="0" y="0"/>
                            <a:ext cx="5210810" cy="1622425"/>
                          </a:xfrm>
                          <a:prstGeom prst="rect">
                            <a:avLst/>
                          </a:prstGeom>
                          <a:noFill/>
                          <a:ln>
                            <a:noFill/>
                          </a:ln>
                        </pic:spPr>
                      </pic:pic>
                    </a:graphicData>
                  </a:graphic>
                </wp:inline>
              </w:drawing>
            </w:r>
            <w:r>
              <w:rPr>
                <w:rFonts w:hint="eastAsia" w:ascii="Times New Roman" w:hAnsi="Times New Roman" w:eastAsia="宋体" w:cs="Times New Roman"/>
                <w:b w:val="0"/>
                <w:bCs w:val="0"/>
                <w:color w:val="auto"/>
                <w:kern w:val="0"/>
                <w:sz w:val="24"/>
                <w:szCs w:val="24"/>
                <w:lang w:val="en-US" w:eastAsia="zh-CN" w:bidi="ar-SA"/>
              </w:rPr>
              <w:t>①工艺流程简介</w:t>
            </w:r>
          </w:p>
          <w:p>
            <w:pPr>
              <w:pStyle w:val="54"/>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outlineLvl w:val="9"/>
              <w:rPr>
                <w:rFonts w:hint="eastAsia"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项目外购原料精细海沙加入水入球磨机研磨，磨细后出浆入储料池，沙浆中含有一定量的水分，在储料池中会渗出水分，余水进入回水池沉淀后回用。在储料池中放置一定时间后用榨泥机榨掉一部分水，此时沙浆含水率约为10%，榨泥机榨出的余水亦进入回水池沉淀后回用。经过榨泥机榨好的泥料进入闪蒸干燥系统干燥，由热风炉提供热量。待干燥机烘干后出料包装即为成品。</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SA"/>
              </w:rPr>
            </w:pPr>
            <w:r>
              <w:rPr>
                <w:rFonts w:hint="eastAsia" w:ascii="Times New Roman" w:hAnsi="Times New Roman" w:eastAsia="宋体" w:cs="Times New Roman"/>
                <w:b w:val="0"/>
                <w:bCs w:val="0"/>
                <w:color w:val="auto"/>
                <w:kern w:val="0"/>
                <w:sz w:val="24"/>
                <w:szCs w:val="24"/>
                <w:lang w:val="en-US" w:eastAsia="zh-CN" w:bidi="ar-SA"/>
              </w:rPr>
              <w:t>②</w:t>
            </w:r>
            <w:r>
              <w:rPr>
                <w:rFonts w:hint="default" w:ascii="Times New Roman" w:hAnsi="Times New Roman" w:eastAsia="宋体" w:cs="Times New Roman"/>
                <w:b w:val="0"/>
                <w:bCs w:val="0"/>
                <w:color w:val="auto"/>
                <w:kern w:val="0"/>
                <w:sz w:val="24"/>
                <w:szCs w:val="24"/>
                <w:lang w:val="en-US" w:eastAsia="zh-CN" w:bidi="ar-SA"/>
              </w:rPr>
              <w:t>产污环节分析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废水：</w:t>
            </w:r>
            <w:r>
              <w:rPr>
                <w:rFonts w:hint="eastAsia" w:ascii="Times New Roman" w:hAnsi="Times New Roman" w:eastAsia="宋体" w:cs="Times New Roman"/>
                <w:b w:val="0"/>
                <w:bCs w:val="0"/>
                <w:color w:val="auto"/>
                <w:kern w:val="0"/>
                <w:sz w:val="24"/>
                <w:szCs w:val="24"/>
                <w:lang w:val="en-US" w:eastAsia="zh-CN" w:bidi="ar-SA"/>
              </w:rPr>
              <w:t>项目生产过程中产生的废水主要为球磨废水、压榨废水</w:t>
            </w:r>
            <w:r>
              <w:rPr>
                <w:rFonts w:hint="default" w:ascii="Times New Roman" w:hAnsi="Times New Roman" w:eastAsia="宋体" w:cs="Times New Roman"/>
                <w:b w:val="0"/>
                <w:bCs w:val="0"/>
                <w:color w:val="auto"/>
                <w:kern w:val="0"/>
                <w:sz w:val="24"/>
                <w:szCs w:val="24"/>
                <w:lang w:val="en-US" w:eastAsia="zh-CN" w:bidi="ar-SA"/>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废气：</w:t>
            </w:r>
            <w:r>
              <w:rPr>
                <w:rFonts w:hint="eastAsia" w:ascii="Times New Roman" w:hAnsi="Times New Roman" w:eastAsia="宋体" w:cs="Times New Roman"/>
                <w:b w:val="0"/>
                <w:bCs w:val="0"/>
                <w:color w:val="auto"/>
                <w:kern w:val="0"/>
                <w:sz w:val="24"/>
                <w:szCs w:val="24"/>
                <w:lang w:val="en-US" w:eastAsia="zh-CN" w:bidi="ar-SA"/>
              </w:rPr>
              <w:t>闪蒸干燥系统产生的废气。</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 w:val="0"/>
                <w:bCs w:val="0"/>
                <w:color w:val="auto"/>
                <w:kern w:val="0"/>
                <w:sz w:val="24"/>
                <w:szCs w:val="24"/>
                <w:lang w:val="en-US" w:eastAsia="zh-CN" w:bidi="ar-SA"/>
              </w:rPr>
            </w:pPr>
            <w:r>
              <w:rPr>
                <w:rFonts w:hint="default" w:ascii="Times New Roman" w:hAnsi="Times New Roman" w:eastAsia="宋体" w:cs="Times New Roman"/>
                <w:b w:val="0"/>
                <w:bCs w:val="0"/>
                <w:color w:val="auto"/>
                <w:kern w:val="0"/>
                <w:sz w:val="24"/>
                <w:szCs w:val="24"/>
                <w:lang w:val="en-US" w:eastAsia="zh-CN" w:bidi="ar-SA"/>
              </w:rPr>
              <w:t>噪声：主要来自各生产设备运</w:t>
            </w:r>
            <w:r>
              <w:rPr>
                <w:rFonts w:hint="eastAsia" w:ascii="Times New Roman" w:hAnsi="Times New Roman" w:eastAsia="宋体" w:cs="Times New Roman"/>
                <w:b w:val="0"/>
                <w:bCs w:val="0"/>
                <w:color w:val="auto"/>
                <w:kern w:val="0"/>
                <w:sz w:val="24"/>
                <w:szCs w:val="24"/>
                <w:lang w:val="en-US" w:eastAsia="zh-CN" w:bidi="ar-SA"/>
              </w:rPr>
              <w:t>行</w:t>
            </w:r>
            <w:r>
              <w:rPr>
                <w:rFonts w:hint="default" w:ascii="Times New Roman" w:hAnsi="Times New Roman" w:eastAsia="宋体" w:cs="Times New Roman"/>
                <w:b w:val="0"/>
                <w:bCs w:val="0"/>
                <w:color w:val="auto"/>
                <w:kern w:val="0"/>
                <w:sz w:val="24"/>
                <w:szCs w:val="24"/>
                <w:lang w:val="en-US" w:eastAsia="zh-CN" w:bidi="ar-SA"/>
              </w:rPr>
              <w:t>产生</w:t>
            </w:r>
            <w:r>
              <w:rPr>
                <w:rFonts w:hint="eastAsia" w:ascii="Times New Roman" w:hAnsi="Times New Roman" w:eastAsia="宋体" w:cs="Times New Roman"/>
                <w:b w:val="0"/>
                <w:bCs w:val="0"/>
                <w:color w:val="auto"/>
                <w:kern w:val="0"/>
                <w:sz w:val="24"/>
                <w:szCs w:val="24"/>
                <w:lang w:val="en-US" w:eastAsia="zh-CN" w:bidi="ar-SA"/>
              </w:rPr>
              <w:t>的设备噪声</w:t>
            </w:r>
            <w:r>
              <w:rPr>
                <w:rFonts w:hint="default" w:ascii="Times New Roman" w:hAnsi="Times New Roman" w:eastAsia="宋体" w:cs="Times New Roman"/>
                <w:b w:val="0"/>
                <w:bCs w:val="0"/>
                <w:color w:val="auto"/>
                <w:kern w:val="0"/>
                <w:sz w:val="24"/>
                <w:szCs w:val="24"/>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after="0" w:line="360" w:lineRule="auto"/>
              <w:jc w:val="both"/>
              <w:textAlignment w:val="auto"/>
              <w:rPr>
                <w:rFonts w:hint="default" w:ascii="Times New Roman" w:hAnsi="Times New Roman" w:eastAsia="宋体" w:cs="Times New Roman"/>
                <w:b/>
                <w:bCs/>
                <w:color w:val="0000FF"/>
                <w:sz w:val="21"/>
                <w:szCs w:val="21"/>
                <w:lang w:val="en-US" w:eastAsia="zh-CN" w:bidi="ar-SA"/>
              </w:rPr>
            </w:pPr>
          </w:p>
        </w:tc>
      </w:tr>
    </w:tbl>
    <w:p>
      <w:pPr>
        <w:spacing w:after="0" w:afterLines="0" w:line="360" w:lineRule="auto"/>
        <w:outlineLvl w:val="0"/>
        <w:rPr>
          <w:rFonts w:hint="default" w:ascii="Times New Roman" w:hAnsi="Times New Roman" w:eastAsia="宋体" w:cs="Times New Roman"/>
          <w:b/>
          <w:color w:val="0000FF"/>
          <w:sz w:val="21"/>
          <w:szCs w:val="21"/>
        </w:r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表三</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keepNext w:val="0"/>
              <w:keepLines w:val="0"/>
              <w:pageBreakBefore w:val="0"/>
              <w:widowControl/>
              <w:numPr>
                <w:ilvl w:val="-1"/>
                <w:numId w:val="0"/>
              </w:numPr>
              <w:kinsoku/>
              <w:wordWrap/>
              <w:overflowPunct/>
              <w:topLinePunct w:val="0"/>
              <w:autoSpaceDE/>
              <w:autoSpaceDN/>
              <w:bidi w:val="0"/>
              <w:adjustRightInd w:val="0"/>
              <w:snapToGrid w:val="0"/>
              <w:spacing w:after="0" w:afterLines="0" w:line="360" w:lineRule="auto"/>
              <w:jc w:val="left"/>
              <w:textAlignment w:val="auto"/>
              <w:outlineLvl w:val="9"/>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主要污染源、污染物处理和排放（附处理流程示意图，标出废水、废气、厂界噪声监测点位）：</w:t>
            </w:r>
          </w:p>
          <w:p>
            <w:pPr>
              <w:pStyle w:val="26"/>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废水：</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本项目生产废水循环使用不外排，生活污水经三级化粪池处理设施处理后通过市政污水管网进入长泰县城区污水处理厂处理。</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outlineLvl w:val="9"/>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color w:val="000000" w:themeColor="text1"/>
                <w:sz w:val="22"/>
                <w14:textFill>
                  <w14:solidFill>
                    <w14:schemeClr w14:val="tx1"/>
                  </w14:solidFill>
                </w14:textFill>
              </w:rPr>
              <mc:AlternateContent>
                <mc:Choice Requires="wpc">
                  <w:drawing>
                    <wp:inline distT="0" distB="0" distL="114300" distR="114300">
                      <wp:extent cx="4164330" cy="468630"/>
                      <wp:effectExtent l="6350" t="6350" r="1270" b="1270"/>
                      <wp:docPr id="1" name="画布 1"/>
                      <wp:cNvGraphicFramePr/>
                      <a:graphic xmlns:a="http://schemas.openxmlformats.org/drawingml/2006/main">
                        <a:graphicData uri="http://schemas.microsoft.com/office/word/2010/wordprocessingCanvas">
                          <wpc:wpc>
                            <wpc:bg/>
                            <wpc:whole/>
                            <wps:wsp>
                              <wps:cNvPr id="15" name="矩形 28"/>
                              <wps:cNvSpPr/>
                              <wps:spPr>
                                <a:xfrm>
                                  <a:off x="0" y="0"/>
                                  <a:ext cx="53530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矩形 29"/>
                              <wps:cNvSpPr/>
                              <wps:spPr>
                                <a:xfrm>
                                  <a:off x="989330" y="0"/>
                                  <a:ext cx="621030"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30"/>
                              <wps:cNvSpPr/>
                              <wps:spPr>
                                <a:xfrm>
                                  <a:off x="2046605" y="0"/>
                                  <a:ext cx="696595" cy="436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矩形 31"/>
                              <wps:cNvSpPr/>
                              <wps:spPr>
                                <a:xfrm>
                                  <a:off x="3220720" y="0"/>
                                  <a:ext cx="903605" cy="4457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长泰县城区污水处理厂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直接箭头连接符 33"/>
                              <wps:cNvCnPr/>
                              <wps:spPr>
                                <a:xfrm>
                                  <a:off x="561975" y="222250"/>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 name="直接箭头连接符 35"/>
                              <wps:cNvCnPr/>
                              <wps:spPr>
                                <a:xfrm>
                                  <a:off x="1627505" y="217805"/>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 name="直接箭头连接符 36"/>
                              <wps:cNvCnPr/>
                              <wps:spPr>
                                <a:xfrm>
                                  <a:off x="2770505" y="217805"/>
                                  <a:ext cx="419100" cy="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36.9pt;width:327.9pt;" coordsize="4164330,468630" editas="canvas" o:gfxdata="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">
                      <o:lock v:ext="edit" aspectratio="f"/>
                      <v:shape id="_x0000_s1026" o:spid="_x0000_s1026" style="position:absolute;left:0;top:0;height:468630;width:4164330;" filled="f" stroked="f" coordsize="21600,21600" o:gfxdata="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HDh&#10;feDWAAAABAEAAA8AAAAAAAAAAQAgAAAAIgAAAGRycy9kb3ducmV2LnhtbFBLAQIUABQAAAAIAIdO&#10;4kDeskDytAMAAKcUAAAOAAAAAAAAAAEAIAAAACUBAABkcnMvZTJvRG9jLnhtbFBLBQYAAAAABgAG&#10;AFkBAABLBwAAAAA=&#10;">
                        <v:fill on="f" focussize="0,0"/>
                        <v:stroke on="f"/>
                        <v:imagedata o:title=""/>
                        <o:lock v:ext="edit" aspectratio="f"/>
                      </v:shape>
                      <v:rect id="矩形 28" o:spid="_x0000_s1026" o:spt="1" style="position:absolute;left:0;top:0;height:436880;width:53530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LBTLUAAAABAEAAA8A&#10;AAAAAAAAAQAgAAAAIgAAAGRycy9kb3ducmV2LnhtbFBLAQIUABQAAAAIAIdO4kApBfCKVAIAAIkE&#10;AAAOAAAAAAAAAAEAIAAAACMBAABkcnMvZTJvRG9jLnhtbFBLBQYAAAAABgAGAFkBAADpBQ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生活用水</w:t>
                              </w:r>
                            </w:p>
                          </w:txbxContent>
                        </v:textbox>
                      </v:rect>
                      <v:rect id="矩形 29" o:spid="_x0000_s1026" o:spt="1" style="position:absolute;left:989330;top:0;height:436880;width:621030;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4sFMtQAAAAE&#10;AQAADwAAAAAAAAABACAAAAAiAAAAZHJzL2Rvd25yZXYueG1sUEsBAhQAFAAAAAgAh07iQBQ+749Z&#10;AgAAjgQAAA4AAAAAAAAAAQAgAAAAIwEAAGRycy9lMm9Eb2MueG1sUEsFBgAAAAAGAAYAWQEAAO4F&#10;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三级化粪池</w:t>
                              </w:r>
                            </w:p>
                          </w:txbxContent>
                        </v:textbox>
                      </v:rect>
                      <v:rect id="矩形 30" o:spid="_x0000_s1026" o:spt="1" style="position:absolute;left:2046605;top:0;height:436880;width:69659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4sFMtQAAAAE&#10;AQAADwAAAAAAAAABACAAAAAiAAAAZHJzL2Rvd25yZXYueG1sUEsBAhQAFAAAAAgAh07iQLD7jzBZ&#10;AgAAjwQAAA4AAAAAAAAAAQAgAAAAIwEAAGRycy9lMm9Eb2MueG1sUEsFBgAAAAAGAAYAWQEAAO4F&#10;AAAAAA==&#10;">
                        <v:fill on="f" focussize="0,0"/>
                        <v:stroke weight="1pt" color="#000000 [3213]" miterlimit="8" joinstyle="miter"/>
                        <v:imagedata o:title=""/>
                        <o:lock v:ext="edit" aspectratio="f"/>
                        <v:textbox>
                          <w:txbxContent>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市政污水管网</w:t>
                              </w:r>
                            </w:p>
                          </w:txbxContent>
                        </v:textbox>
                      </v:rect>
                      <v:rect id="矩形 31" o:spid="_x0000_s1026" o:spt="1" style="position:absolute;left:3220720;top:0;height:445770;width:903605;v-text-anchor:middle;" filled="f" stroked="t" coordsize="21600,21600" o:gfxdata="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LBTLUAAAA&#10;BAEAAA8AAAAAAAAAAQAgAAAAIgAAAGRycy9kb3ducmV2LnhtbFBLAQIUABQAAAAIAIdO4kCPeFlm&#10;WgIAAI8EAAAOAAAAAAAAAAEAIAAAACMBAABkcnMvZTJvRG9jLnhtbFBLBQYAAAAABgAGAFkBAADv&#10;BQAAAAA=&#10;">
                        <v:fill on="f" focussize="0,0"/>
                        <v:stroke weight="1pt" color="#000000 [3213]" miterlimit="8" joinstyle="miter"/>
                        <v:imagedata o:title=""/>
                        <o:lock v:ext="edit" aspectratio="f"/>
                        <v:textbox>
                          <w:txbxContent>
                            <w:p>
                              <w:pP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kern w:val="0"/>
                                  <w:sz w:val="21"/>
                                  <w:szCs w:val="21"/>
                                  <w:lang w:val="en-US" w:eastAsia="zh-CN" w:bidi="ar-SA"/>
                                  <w14:textFill>
                                    <w14:solidFill>
                                      <w14:schemeClr w14:val="tx1"/>
                                    </w14:solidFill>
                                  </w14:textFill>
                                </w:rPr>
                                <w:t>长泰县城区污水处理厂</w:t>
                              </w:r>
                            </w:p>
                          </w:txbxContent>
                        </v:textbox>
                      </v:rect>
                      <v:shape id="直接箭头连接符 33" o:spid="_x0000_s1026" o:spt="32" type="#_x0000_t32" style="position:absolute;left:561975;top:222250;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ESh0wAAAAQBAAAPAAAAAAAAAAEAIAAAACIAAABkcnMv&#10;ZG93bnJldi54bWxQSwECFAAUAAAACACHTuJAPv9t8QgCAADIAwAADgAAAAAAAAABACAAAAAiAQAA&#10;ZHJzL2Uyb0RvYy54bWxQSwUGAAAAAAYABgBZAQAAnAUAAAAA&#10;">
                        <v:fill on="f" focussize="0,0"/>
                        <v:stroke weight="0.5pt" color="#000000 [3213]" miterlimit="8" joinstyle="miter" endarrow="block"/>
                        <v:imagedata o:title=""/>
                        <o:lock v:ext="edit" aspectratio="f"/>
                      </v:shape>
                      <v:shape id="直接箭头连接符 35" o:spid="_x0000_s1026" o:spt="32" type="#_x0000_t32" style="position:absolute;left:1627505;top:217805;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&#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xESh0wAAAAQBAAAPAAAAAAAAAAEAIAAAACIAAABk&#10;cnMvZG93bnJldi54bWxQSwECFAAUAAAACACHTuJAFXHQnwsCAADJAwAADgAAAAAAAAABACAAAAAi&#10;AQAAZHJzL2Uyb0RvYy54bWxQSwUGAAAAAAYABgBZAQAAnwUAAAAA&#10;">
                        <v:fill on="f" focussize="0,0"/>
                        <v:stroke weight="0.5pt" color="#000000 [3213]" miterlimit="8" joinstyle="miter" endarrow="block"/>
                        <v:imagedata o:title=""/>
                        <o:lock v:ext="edit" aspectratio="f"/>
                      </v:shape>
                      <v:shape id="直接箭头连接符 36" o:spid="_x0000_s1026" o:spt="32" type="#_x0000_t32" style="position:absolute;left:2770505;top:217805;height:0;width:419100;" filled="f" stroked="t" coordsize="21600,21600" o:gfxdata="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jxESh0wAAAAQBAAAPAAAAAAAAAAEAIAAAACIAAABk&#10;cnMvZG93bnJldi54bWxQSwECFAAUAAAACACHTuJAQqorGgsCAADJAwAADgAAAAAAAAABACAAAAAi&#10;AQAAZHJzL2Uyb0RvYy54bWxQSwUGAAAAAAYABgBZAQAAnwUAAAAA&#10;">
                        <v:fill on="f" focussize="0,0"/>
                        <v:stroke weight="0.5pt" color="#000000 [3213]" miterlimit="8" joinstyle="miter" endarrow="block"/>
                        <v:imagedata o:title=""/>
                        <o:lock v:ext="edit" aspectratio="f"/>
                      </v:shape>
                      <w10:wrap type="none"/>
                      <w10:anchorlock/>
                    </v:group>
                  </w:pict>
                </mc:Fallback>
              </mc:AlternateConten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本项目产生的废气为闪蒸干燥系统产生的废气、球磨废气，闪蒸干燥系统产生的废气经布袋除尘器+水喷淋处理设施处理后通过排气筒排放；球磨工序在密闭的球磨机内进行，产生的颗粒物不会外排。</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3、噪声：</w:t>
            </w:r>
            <w:r>
              <w:rPr>
                <w:rFonts w:hint="default" w:ascii="Times New Roman" w:hAnsi="Times New Roman" w:eastAsia="宋体" w:cs="Times New Roman"/>
                <w:bCs/>
                <w:color w:val="000000" w:themeColor="text1"/>
                <w:sz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14:textFill>
                  <w14:solidFill>
                    <w14:schemeClr w14:val="tx1"/>
                  </w14:solidFill>
                </w14:textFill>
              </w:rPr>
              <w:t>项目主要噪声污染源主要来自各机械设备运营时产生的噪声</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主要通过合理布局，使高噪声设备远离厂界；对高噪声设备安装减震装置；定期检查、维修设备，维持设备处于良好的运转状态，防止设备故障产生的的高噪声；选用低噪声生产设备。</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4、固（液）体废物：</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本项目主要固体废物为生活垃圾、水喷淋处理设施产生的沉渣。</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生活垃圾经集中收集后，由环卫部门</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同意清运处理；水喷淋处理设施产生的沉渣集中收集后运回储料池重新投入生产。</w:t>
            </w:r>
          </w:p>
          <w:p>
            <w:pPr>
              <w:pStyle w:val="26"/>
              <w:jc w:val="both"/>
              <w:rPr>
                <w:rFonts w:hint="default" w:ascii="Times New Roman" w:hAnsi="Times New Roman" w:eastAsia="宋体" w:cs="Times New Roman"/>
                <w:color w:val="0000FF"/>
                <w:lang w:val="en-US" w:eastAsia="zh-CN"/>
              </w:rPr>
            </w:pPr>
          </w:p>
        </w:tc>
      </w:tr>
    </w:tbl>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表四</w:t>
      </w:r>
    </w:p>
    <w:tbl>
      <w:tblPr>
        <w:tblStyle w:val="20"/>
        <w:tblW w:w="852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520"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keepNext w:val="0"/>
              <w:keepLines w:val="0"/>
              <w:pageBreakBefore w:val="0"/>
              <w:widowControl/>
              <w:numPr>
                <w:ilvl w:val="0"/>
                <w:numId w:val="4"/>
              </w:numPr>
              <w:kinsoku/>
              <w:wordWrap/>
              <w:overflowPunct/>
              <w:topLinePunct w:val="0"/>
              <w:autoSpaceDE/>
              <w:autoSpaceDN/>
              <w:bidi w:val="0"/>
              <w:adjustRightInd w:val="0"/>
              <w:snapToGrid w:val="0"/>
              <w:spacing w:after="0"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建设项目环境影响报告表主要结论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1.1产业政策分析结论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该项目主要从事陶瓷原料的生产。经检索《产业结构调整指导目录（2011年本)》文件，该项目不属于“鼓励类”、“禁止类”和“限制类”项目，根据《产业结构调整方向暂行规定》中第十三条“不属于鼓励类、限制类和淘汰类，且符合国家有关法律、法规规定的，为允许类”的规定，因此其属于允许类项目，符合国家产业政策。</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1.2选址合理性分析结论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项目选址于长泰县经济开发区古农农场银塘工业园，选址符合当地环境规划，与周边环境相容，选址可行。</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1.3区域环境现状结论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项目区域空气环境质量符合《环境空气质量标准》（GB3095-1996）的二级标准；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周边声环境符合《声环境质量标准》（GB3096-2008）的3类标准；龙津溪水质符合《地表水环境质量标准》（GB3838-2002)Ⅲ类标准。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1.4环保措施可行性结论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项目通过采取有效的环保措施，其正常运营过程产生的各项污染物均可达标排放。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1.5环境影响结论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大气环境：项目闪蒸干燥系统产生的粉尘经水雾除尘后通过排气筒高空排放，天然气燃烧产生的废气通过排气简高空排放，厨房油烟经油烟净化器净化处理，对周围大气环境影响不大。</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水环境：根据分析可知，项目废水经生化处理达标后排放对长泰县城区污水处理厂负荷影响不大。</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声环境：项目投入正常运行产生的机械噪声经过减振再经车间墙体的隔声及空间距离的衰减后厂界噪声可以达到《工业企业厂界环境噪声排放标准》(GB12348-2008）中3类标准，对周围声环境影响不大。</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固废：生活垃圾委托环卫部门统一清运。</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jc w:val="both"/>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、审批部门审批决定</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福建省兆泰陶瓷原料有限公司报送的陶瓷原料生产项目选址于长泰县古农银塘工业园。项目总投资4000万元，环保投资27万元。经局务会研究，同意该项目的建设，具体环保审批意见如下：</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1、严格执行环保“三同时”制度，落实报告表中提出的各项环保措施，项目投产前要经环保部门验收合格后才能投入生产。</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2、生产废水要循环使用零排放；近期生活废水经处理后排放执行GB8978一1996《污水综合排放标准》中的一级标准。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3、要做好项目废气的环保设施建设，粉尘经水雾除尘后通过15米高排气简排放，执行GB16297-1996《大气污染物综合排放标准》表2二级标准。</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4、要有噪声污染防治措施，厂界噪声要达到GB12348-2008《工业企业厂界噪声排放标准》中的3类标准，固体废弃物要规范化处理处置，做好综合利用。</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pPr>
            <w:r>
              <w:rPr>
                <w:rFonts w:hint="eastAsia" w:ascii="Times New Roman" w:hAnsi="Times New Roman" w:eastAsia="宋体" w:cs="Times New Roman"/>
                <w:color w:val="000000" w:themeColor="text1"/>
                <w:sz w:val="24"/>
                <w:szCs w:val="24"/>
                <w14:textFill>
                  <w14:solidFill>
                    <w14:schemeClr w14:val="tx1"/>
                  </w14:solidFill>
                </w14:textFill>
              </w:rPr>
              <w:t>5、要做好项目周边的绿化等环境保护工作。</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3、环境影响报告表及批复意见落实情况调查</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表4-1 环境影响报告表批复意见落实一览表</w:t>
            </w:r>
          </w:p>
          <w:tbl>
            <w:tblPr>
              <w:tblStyle w:val="20"/>
              <w:tblW w:w="830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9"/>
              <w:gridCol w:w="3835"/>
              <w:gridCol w:w="40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序号</w:t>
                  </w:r>
                </w:p>
              </w:tc>
              <w:tc>
                <w:tcPr>
                  <w:tcW w:w="383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批复情况</w:t>
                  </w:r>
                </w:p>
              </w:tc>
              <w:tc>
                <w:tcPr>
                  <w:tcW w:w="404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实际执行情况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1</w:t>
                  </w:r>
                </w:p>
              </w:tc>
              <w:tc>
                <w:tcPr>
                  <w:tcW w:w="38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生产废水要循环使用零排放；近期生活废水经处理后排放执行GB8978一1996《污水综合排放标准》中的一级标准</w:t>
                  </w:r>
                </w:p>
              </w:tc>
              <w:tc>
                <w:tcPr>
                  <w:tcW w:w="404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本项目生产废水循环使用不外排，生活污水经三级化粪池处理设施处理后通过市政污水管网进入长泰县城区污水处理厂处理</w:t>
                  </w:r>
                  <w:r>
                    <w:rPr>
                      <w:rFonts w:hint="eastAsia" w:ascii="Times New Roman" w:hAnsi="Times New Roman" w:cs="Times New Roman"/>
                      <w:b w:val="0"/>
                      <w:bCs w:val="0"/>
                      <w:color w:val="000000" w:themeColor="text1"/>
                      <w:kern w:val="0"/>
                      <w:sz w:val="21"/>
                      <w:szCs w:val="21"/>
                      <w:vertAlign w:val="baseline"/>
                      <w:lang w:val="en-US" w:eastAsia="zh-CN" w:bidi="ar-SA"/>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w:t>
                  </w:r>
                </w:p>
              </w:tc>
              <w:tc>
                <w:tcPr>
                  <w:tcW w:w="38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after="0" w:afterLines="0" w:line="360" w:lineRule="auto"/>
                    <w:ind w:firstLine="0" w:firstLineChars="0"/>
                    <w:jc w:val="left"/>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要做好项目废气的环保设施建设，粉尘经水雾除尘后通过15米高排气简排放</w:t>
                  </w:r>
                </w:p>
              </w:tc>
              <w:tc>
                <w:tcPr>
                  <w:tcW w:w="40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闪蒸干燥系统产生的废气经布袋除尘器+水喷淋处理设施处理后通过排气筒排放；球磨工序在密闭的球磨机内进行，产生的颗粒物不会外排。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9"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w:t>
                  </w:r>
                </w:p>
              </w:tc>
              <w:tc>
                <w:tcPr>
                  <w:tcW w:w="383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要有噪声污染防治措施，厂界噪声要达到GB12348-2008《工业企业厂界噪声排放标准》中的3类标准，固体废弃物要规范化处理处置，做好综合利用</w:t>
                  </w:r>
                </w:p>
              </w:tc>
              <w:tc>
                <w:tcPr>
                  <w:tcW w:w="40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left"/>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SA"/>
                      <w14:textFill>
                        <w14:solidFill>
                          <w14:schemeClr w14:val="tx1"/>
                        </w14:solidFill>
                      </w14:textFill>
                    </w:rPr>
                    <w:t>通过合理布局，使高噪声设备远离厂界；对高噪声设备安装减震装置；定期检查、维修设备，维持设备处于良好的运转状态，防止设备故障产生的的高噪声；选用低噪声生产设备</w:t>
                  </w:r>
                </w:p>
              </w:tc>
            </w:tr>
          </w:tbl>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outlineLvl w:val="9"/>
              <w:rPr>
                <w:rFonts w:hint="default" w:ascii="Times New Roman" w:hAnsi="Times New Roman" w:eastAsia="宋体" w:cs="Times New Roman"/>
                <w:color w:val="0000FF"/>
                <w:lang w:val="en-US" w:eastAsia="zh-CN"/>
              </w:rPr>
            </w:pPr>
          </w:p>
        </w:tc>
      </w:tr>
    </w:tbl>
    <w:p>
      <w:pPr>
        <w:spacing w:line="360" w:lineRule="auto"/>
        <w:rPr>
          <w:rFonts w:hint="default" w:ascii="Times New Roman" w:hAnsi="Times New Roman" w:eastAsia="宋体" w:cs="Times New Roman"/>
          <w:color w:val="0000FF"/>
          <w:sz w:val="21"/>
          <w:szCs w:val="21"/>
        </w:rPr>
        <w:sectPr>
          <w:footerReference r:id="rId6"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表五</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验收监测质量保证及质量控制：</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1、监测分析方法</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此次验收监测的分析方法按环境要素说明各项监测因子监测分析方法名称、方法标准号或方法来源、分</w:t>
            </w:r>
            <w:r>
              <w:rPr>
                <w:rFonts w:hint="default" w:ascii="Times New Roman" w:hAnsi="Times New Roman" w:eastAsia="宋体" w:cs="Times New Roman"/>
                <w:bCs/>
                <w:color w:val="auto"/>
                <w:sz w:val="24"/>
                <w:szCs w:val="24"/>
                <w:vertAlign w:val="baseline"/>
                <w:lang w:val="en-US" w:eastAsia="zh-CN"/>
              </w:rPr>
              <w:t>析方法的最低检出限，详见下表。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left="0" w:leftChars="0" w:right="0" w:rightChars="0" w:firstLine="422" w:firstLineChars="200"/>
              <w:jc w:val="center"/>
              <w:textAlignment w:val="auto"/>
              <w:outlineLvl w:val="9"/>
              <w:rPr>
                <w:rFonts w:hint="default" w:ascii="Times New Roman" w:hAnsi="Times New Roman" w:eastAsia="宋体" w:cs="Times New Roman"/>
                <w:b/>
                <w:bCs w:val="0"/>
                <w:color w:val="0000FF"/>
                <w:sz w:val="21"/>
                <w:szCs w:val="21"/>
                <w:vertAlign w:val="baseline"/>
                <w:lang w:val="en-US" w:eastAsia="zh-CN"/>
              </w:rPr>
            </w:pPr>
            <w:bookmarkStart w:id="0" w:name="_Toc1961"/>
            <w:r>
              <w:rPr>
                <w:rFonts w:hint="default" w:ascii="Times New Roman" w:hAnsi="Times New Roman" w:eastAsia="宋体" w:cs="Times New Roman"/>
                <w:b/>
                <w:bCs w:val="0"/>
                <w:color w:val="auto"/>
                <w:sz w:val="21"/>
                <w:szCs w:val="21"/>
                <w:vertAlign w:val="baseline"/>
                <w:lang w:val="en-US" w:eastAsia="zh-CN"/>
              </w:rPr>
              <w:t>表5-1 监测分析方法</w:t>
            </w:r>
            <w:bookmarkEnd w:id="0"/>
            <w:r>
              <w:rPr>
                <w:rFonts w:hint="default" w:ascii="Times New Roman" w:hAnsi="Times New Roman" w:eastAsia="宋体" w:cs="Times New Roman"/>
                <w:b/>
                <w:bCs w:val="0"/>
                <w:color w:val="auto"/>
                <w:sz w:val="21"/>
                <w:szCs w:val="21"/>
                <w:vertAlign w:val="baseline"/>
                <w:lang w:val="en-US" w:eastAsia="zh-CN"/>
              </w:rPr>
              <w:t>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88"/>
              <w:gridCol w:w="4180"/>
              <w:gridCol w:w="12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noWrap w:val="0"/>
                  <w:vAlign w:val="center"/>
                </w:tcPr>
                <w:p>
                  <w:pPr>
                    <w:pStyle w:val="40"/>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检测类别</w:t>
                  </w:r>
                </w:p>
              </w:tc>
              <w:tc>
                <w:tcPr>
                  <w:tcW w:w="1388" w:type="dxa"/>
                  <w:noWrap w:val="0"/>
                  <w:vAlign w:val="center"/>
                </w:tcPr>
                <w:p>
                  <w:pPr>
                    <w:pStyle w:val="40"/>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分析项目</w:t>
                  </w:r>
                </w:p>
              </w:tc>
              <w:tc>
                <w:tcPr>
                  <w:tcW w:w="4180" w:type="dxa"/>
                  <w:noWrap w:val="0"/>
                  <w:vAlign w:val="center"/>
                </w:tcPr>
                <w:p>
                  <w:pPr>
                    <w:pStyle w:val="40"/>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依据方法</w:t>
                  </w:r>
                </w:p>
              </w:tc>
              <w:tc>
                <w:tcPr>
                  <w:tcW w:w="1260" w:type="dxa"/>
                  <w:noWrap w:val="0"/>
                  <w:vAlign w:val="center"/>
                </w:tcPr>
                <w:p>
                  <w:pPr>
                    <w:pStyle w:val="40"/>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最低</w:t>
                  </w:r>
                </w:p>
                <w:p>
                  <w:pPr>
                    <w:pStyle w:val="40"/>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检出限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090" w:type="dxa"/>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物理因素</w:t>
                  </w:r>
                </w:p>
              </w:tc>
              <w:tc>
                <w:tcPr>
                  <w:tcW w:w="1388" w:type="dxa"/>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厂界噪声</w:t>
                  </w:r>
                </w:p>
              </w:tc>
              <w:tc>
                <w:tcPr>
                  <w:tcW w:w="4180" w:type="dxa"/>
                  <w:noWrap w:val="0"/>
                  <w:vAlign w:val="center"/>
                </w:tcPr>
                <w:p>
                  <w:pPr>
                    <w:pStyle w:val="52"/>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 12348-2008</w:t>
                  </w:r>
                </w:p>
              </w:tc>
              <w:tc>
                <w:tcPr>
                  <w:tcW w:w="1260" w:type="dxa"/>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rPr>
                    <w:t>35dB</w:t>
                  </w:r>
                  <w:r>
                    <w:rPr>
                      <w:rFonts w:hint="default" w:ascii="Times New Roman" w:hAnsi="Times New Roman" w:eastAsia="宋体" w:cs="Times New Roman"/>
                      <w:sz w:val="21"/>
                      <w:szCs w:val="21"/>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1090" w:type="dxa"/>
                  <w:vMerge w:val="restart"/>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lang w:eastAsia="zh-CN"/>
                    </w:rPr>
                  </w:pPr>
                  <w:bookmarkStart w:id="1" w:name="OLE_LINK1" w:colFirst="1" w:colLast="2"/>
                  <w:r>
                    <w:rPr>
                      <w:rFonts w:hint="default" w:ascii="Times New Roman" w:hAnsi="Times New Roman" w:eastAsia="宋体" w:cs="Times New Roman"/>
                      <w:sz w:val="21"/>
                      <w:szCs w:val="21"/>
                      <w:lang w:eastAsia="zh-CN"/>
                    </w:rPr>
                    <w:t>废气</w:t>
                  </w:r>
                </w:p>
              </w:tc>
              <w:tc>
                <w:tcPr>
                  <w:tcW w:w="1388"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颗粒物</w:t>
                  </w:r>
                </w:p>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SA"/>
                    </w:rPr>
                    <w:t>（无组织）</w:t>
                  </w:r>
                </w:p>
              </w:tc>
              <w:tc>
                <w:tcPr>
                  <w:tcW w:w="4180"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环境空气 总悬浮颗粒物的测定 重量法 GB/T 15432-1995</w:t>
                  </w:r>
                  <w:r>
                    <w:rPr>
                      <w:rFonts w:hint="default" w:ascii="Times New Roman" w:hAnsi="Times New Roman" w:eastAsia="宋体" w:cs="Times New Roman"/>
                      <w:color w:val="000000"/>
                      <w:sz w:val="21"/>
                      <w:szCs w:val="21"/>
                      <w:lang w:eastAsia="zh-CN"/>
                    </w:rPr>
                    <w:t>及其修改单</w:t>
                  </w:r>
                </w:p>
              </w:tc>
              <w:tc>
                <w:tcPr>
                  <w:tcW w:w="1260" w:type="dxa"/>
                  <w:noWrap w:val="0"/>
                  <w:vAlign w:val="center"/>
                </w:tcPr>
                <w:p>
                  <w:pPr>
                    <w:pStyle w:val="12"/>
                    <w:keepNext w:val="0"/>
                    <w:keepLines w:val="0"/>
                    <w:pageBreakBefore w:val="0"/>
                    <w:kinsoku/>
                    <w:wordWrap/>
                    <w:overflowPunct/>
                    <w:topLinePunct w:val="0"/>
                    <w:autoSpaceDE/>
                    <w:autoSpaceDN/>
                    <w:bidi w:val="0"/>
                    <w:snapToGrid w:val="0"/>
                    <w:spacing w:after="0" w:afterLines="0"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rPr>
                    <w:t>0.001mg/m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90"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lang w:eastAsia="zh-CN"/>
                    </w:rPr>
                  </w:pPr>
                </w:p>
              </w:tc>
              <w:tc>
                <w:tcPr>
                  <w:tcW w:w="1388"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highlight w:val="none"/>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SA"/>
                    </w:rPr>
                    <w:t>颗粒物</w:t>
                  </w:r>
                </w:p>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SA"/>
                    </w:rPr>
                    <w:t>（固定源）</w:t>
                  </w:r>
                </w:p>
              </w:tc>
              <w:tc>
                <w:tcPr>
                  <w:tcW w:w="4180"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 xml:space="preserve">固定污染源废气 低浓度颗粒物的测定 </w:t>
                  </w:r>
                </w:p>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SA"/>
                    </w:rPr>
                    <w:t>重量法 HJ836-2017</w:t>
                  </w:r>
                </w:p>
              </w:tc>
              <w:tc>
                <w:tcPr>
                  <w:tcW w:w="1260" w:type="dxa"/>
                  <w:noWrap w:val="0"/>
                  <w:vAlign w:val="center"/>
                </w:tcPr>
                <w:p>
                  <w:pPr>
                    <w:pStyle w:val="12"/>
                    <w:keepNext w:val="0"/>
                    <w:keepLines w:val="0"/>
                    <w:pageBreakBefore w:val="0"/>
                    <w:kinsoku/>
                    <w:wordWrap/>
                    <w:overflowPunct/>
                    <w:topLinePunct w:val="0"/>
                    <w:autoSpaceDE/>
                    <w:autoSpaceDN/>
                    <w:bidi w:val="0"/>
                    <w:snapToGrid w:val="0"/>
                    <w:spacing w:after="0" w:afterLines="0" w:line="240" w:lineRule="auto"/>
                    <w:ind w:firstLine="0" w:firstLineChars="0"/>
                    <w:jc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kern w:val="2"/>
                      <w:sz w:val="21"/>
                      <w:szCs w:val="21"/>
                      <w:lang w:val="en-US" w:eastAsia="zh-CN"/>
                    </w:rPr>
                    <w:t xml:space="preserve"> 1.0mg/m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lang w:eastAsia="zh-CN"/>
                    </w:rPr>
                  </w:pPr>
                </w:p>
              </w:tc>
              <w:tc>
                <w:tcPr>
                  <w:tcW w:w="1388"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颗粒物</w:t>
                  </w:r>
                </w:p>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SA"/>
                    </w:rPr>
                    <w:t>（固定源）</w:t>
                  </w:r>
                </w:p>
              </w:tc>
              <w:tc>
                <w:tcPr>
                  <w:tcW w:w="4180"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固定污染源排气中颗粒物测定与气态污染物采样方法 GB/T 16157-1996及其修改单</w:t>
                  </w:r>
                </w:p>
              </w:tc>
              <w:tc>
                <w:tcPr>
                  <w:tcW w:w="1260" w:type="dxa"/>
                  <w:noWrap w:val="0"/>
                  <w:vAlign w:val="center"/>
                </w:tcPr>
                <w:p>
                  <w:pPr>
                    <w:pStyle w:val="12"/>
                    <w:keepNext w:val="0"/>
                    <w:keepLines w:val="0"/>
                    <w:pageBreakBefore w:val="0"/>
                    <w:kinsoku/>
                    <w:wordWrap/>
                    <w:overflowPunct/>
                    <w:topLinePunct w:val="0"/>
                    <w:autoSpaceDE/>
                    <w:autoSpaceDN/>
                    <w:bidi w:val="0"/>
                    <w:snapToGrid w:val="0"/>
                    <w:spacing w:after="0" w:afterLines="0"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rPr>
                    <w:t>/</w:t>
                  </w:r>
                </w:p>
              </w:tc>
            </w:tr>
            <w:bookmarkEnd w:id="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p>
              </w:tc>
              <w:tc>
                <w:tcPr>
                  <w:tcW w:w="1388" w:type="dxa"/>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氮氧化物</w:t>
                  </w:r>
                </w:p>
              </w:tc>
              <w:tc>
                <w:tcPr>
                  <w:tcW w:w="4180" w:type="dxa"/>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 xml:space="preserve">固定污染源废气 氮氧化物的测定 </w:t>
                  </w:r>
                </w:p>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定电位电解法 HJ 693-2014</w:t>
                  </w:r>
                </w:p>
              </w:tc>
              <w:tc>
                <w:tcPr>
                  <w:tcW w:w="1260" w:type="dxa"/>
                  <w:noWrap w:val="0"/>
                  <w:vAlign w:val="center"/>
                </w:tcPr>
                <w:p>
                  <w:pPr>
                    <w:pStyle w:val="12"/>
                    <w:keepNext w:val="0"/>
                    <w:keepLines w:val="0"/>
                    <w:pageBreakBefore w:val="0"/>
                    <w:kinsoku/>
                    <w:wordWrap/>
                    <w:overflowPunct/>
                    <w:topLinePunct w:val="0"/>
                    <w:autoSpaceDE/>
                    <w:autoSpaceDN/>
                    <w:bidi w:val="0"/>
                    <w:snapToGrid w:val="0"/>
                    <w:spacing w:after="0" w:afterLines="0"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rPr>
                    <w:t>3mg/m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p>
              </w:tc>
              <w:tc>
                <w:tcPr>
                  <w:tcW w:w="1388" w:type="dxa"/>
                  <w:noWrap w:val="0"/>
                  <w:vAlign w:val="center"/>
                </w:tcPr>
                <w:p>
                  <w:pPr>
                    <w:keepNext w:val="0"/>
                    <w:keepLines w:val="0"/>
                    <w:pageBreakBefore w:val="0"/>
                    <w:widowControl/>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二氧化硫</w:t>
                  </w:r>
                </w:p>
              </w:tc>
              <w:tc>
                <w:tcPr>
                  <w:tcW w:w="4180" w:type="dxa"/>
                  <w:noWrap w:val="0"/>
                  <w:vAlign w:val="center"/>
                </w:tcPr>
                <w:p>
                  <w:pPr>
                    <w:keepNext w:val="0"/>
                    <w:keepLines w:val="0"/>
                    <w:pageBreakBefore w:val="0"/>
                    <w:widowControl/>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固定污染源</w:t>
                  </w:r>
                  <w:r>
                    <w:rPr>
                      <w:rFonts w:hint="default" w:ascii="Times New Roman" w:hAnsi="Times New Roman" w:eastAsia="宋体" w:cs="Times New Roman"/>
                      <w:kern w:val="0"/>
                      <w:sz w:val="21"/>
                      <w:szCs w:val="21"/>
                      <w:lang w:eastAsia="zh-CN"/>
                    </w:rPr>
                    <w:t>废</w:t>
                  </w:r>
                  <w:r>
                    <w:rPr>
                      <w:rFonts w:hint="default" w:ascii="Times New Roman" w:hAnsi="Times New Roman" w:eastAsia="宋体" w:cs="Times New Roman"/>
                      <w:kern w:val="0"/>
                      <w:sz w:val="21"/>
                      <w:szCs w:val="21"/>
                    </w:rPr>
                    <w:t>气</w:t>
                  </w:r>
                  <w:r>
                    <w:rPr>
                      <w:rFonts w:hint="default"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rPr>
                    <w:t xml:space="preserve">二氧化硫的测定 </w:t>
                  </w:r>
                </w:p>
                <w:p>
                  <w:pPr>
                    <w:keepNext w:val="0"/>
                    <w:keepLines w:val="0"/>
                    <w:pageBreakBefore w:val="0"/>
                    <w:widowControl/>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定电位电解法</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HJ 57-2</w:t>
                  </w:r>
                  <w:r>
                    <w:rPr>
                      <w:rFonts w:hint="default" w:ascii="Times New Roman" w:hAnsi="Times New Roman" w:eastAsia="宋体" w:cs="Times New Roman"/>
                      <w:sz w:val="21"/>
                      <w:szCs w:val="21"/>
                      <w:lang w:val="en-US" w:eastAsia="zh-CN"/>
                    </w:rPr>
                    <w:t>017</w:t>
                  </w:r>
                </w:p>
              </w:tc>
              <w:tc>
                <w:tcPr>
                  <w:tcW w:w="1260" w:type="dxa"/>
                  <w:noWrap w:val="0"/>
                  <w:vAlign w:val="center"/>
                </w:tcPr>
                <w:p>
                  <w:pPr>
                    <w:pStyle w:val="12"/>
                    <w:keepNext w:val="0"/>
                    <w:keepLines w:val="0"/>
                    <w:pageBreakBefore w:val="0"/>
                    <w:kinsoku/>
                    <w:wordWrap/>
                    <w:overflowPunct/>
                    <w:topLinePunct w:val="0"/>
                    <w:autoSpaceDE/>
                    <w:autoSpaceDN/>
                    <w:bidi w:val="0"/>
                    <w:snapToGrid w:val="0"/>
                    <w:spacing w:after="0" w:afterLines="0"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2"/>
                      <w:sz w:val="21"/>
                      <w:szCs w:val="21"/>
                      <w:lang w:val="en-US" w:eastAsia="zh-CN"/>
                    </w:rPr>
                    <w:t>3mg/m</w:t>
                  </w:r>
                  <w:r>
                    <w:rPr>
                      <w:rFonts w:hint="default" w:ascii="Times New Roman" w:hAnsi="Times New Roman" w:eastAsia="宋体" w:cs="Times New Roman"/>
                      <w:kern w:val="2"/>
                      <w:sz w:val="21"/>
                      <w:szCs w:val="21"/>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p>
              </w:tc>
              <w:tc>
                <w:tcPr>
                  <w:tcW w:w="1388"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采样方法</w:t>
                  </w:r>
                </w:p>
              </w:tc>
              <w:tc>
                <w:tcPr>
                  <w:tcW w:w="4180"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大气污染物无组织排放监测技术导则</w:t>
                  </w:r>
                  <w:r>
                    <w:rPr>
                      <w:rFonts w:hint="default" w:ascii="Times New Roman" w:hAnsi="Times New Roman" w:eastAsia="宋体" w:cs="Times New Roman"/>
                      <w:i w:val="0"/>
                      <w:color w:val="auto"/>
                      <w:kern w:val="0"/>
                      <w:sz w:val="21"/>
                      <w:szCs w:val="21"/>
                      <w:u w:val="none"/>
                      <w:lang w:val="en-US" w:eastAsia="zh-CN" w:bidi="ar"/>
                    </w:rPr>
                    <w:br w:type="textWrapping"/>
                  </w:r>
                  <w:r>
                    <w:rPr>
                      <w:rFonts w:hint="default" w:ascii="Times New Roman" w:hAnsi="Times New Roman" w:eastAsia="宋体" w:cs="Times New Roman"/>
                      <w:i w:val="0"/>
                      <w:color w:val="auto"/>
                      <w:kern w:val="0"/>
                      <w:sz w:val="21"/>
                      <w:szCs w:val="21"/>
                      <w:u w:val="none"/>
                      <w:lang w:val="en-US" w:eastAsia="zh-CN" w:bidi="ar"/>
                    </w:rPr>
                    <w:t xml:space="preserve"> HJ/T55-2000</w:t>
                  </w:r>
                </w:p>
              </w:tc>
              <w:tc>
                <w:tcPr>
                  <w:tcW w:w="1260"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0" w:type="dxa"/>
                  <w:vMerge w:val="continue"/>
                  <w:shd w:val="clear" w:color="auto" w:fill="auto"/>
                  <w:noWrap w:val="0"/>
                  <w:vAlign w:val="center"/>
                </w:tcPr>
                <w:p>
                  <w:pPr>
                    <w:keepNext w:val="0"/>
                    <w:keepLines w:val="0"/>
                    <w:pageBreakBefore w:val="0"/>
                    <w:kinsoku/>
                    <w:wordWrap/>
                    <w:overflowPunct/>
                    <w:topLinePunct w:val="0"/>
                    <w:autoSpaceDE/>
                    <w:autoSpaceDN/>
                    <w:bidi w:val="0"/>
                    <w:spacing w:after="0" w:afterLines="0" w:line="240" w:lineRule="auto"/>
                    <w:ind w:firstLine="0" w:firstLineChars="0"/>
                    <w:jc w:val="center"/>
                    <w:rPr>
                      <w:rFonts w:hint="default" w:ascii="Times New Roman" w:hAnsi="Times New Roman" w:eastAsia="宋体" w:cs="Times New Roman"/>
                      <w:sz w:val="21"/>
                      <w:szCs w:val="21"/>
                    </w:rPr>
                  </w:pPr>
                </w:p>
              </w:tc>
              <w:tc>
                <w:tcPr>
                  <w:tcW w:w="1388" w:type="dxa"/>
                  <w:shd w:val="clear" w:color="auto" w:fill="auto"/>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采样方法</w:t>
                  </w:r>
                </w:p>
              </w:tc>
              <w:tc>
                <w:tcPr>
                  <w:tcW w:w="4180" w:type="dxa"/>
                  <w:shd w:val="clear" w:color="auto" w:fill="FFFFFF"/>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SA"/>
                    </w:rPr>
                  </w:pPr>
                  <w:r>
                    <w:rPr>
                      <w:rFonts w:hint="default" w:ascii="Times New Roman" w:hAnsi="Times New Roman" w:eastAsia="宋体" w:cs="Times New Roman"/>
                      <w:i w:val="0"/>
                      <w:color w:val="auto"/>
                      <w:kern w:val="0"/>
                      <w:sz w:val="21"/>
                      <w:szCs w:val="21"/>
                      <w:u w:val="none"/>
                      <w:lang w:val="en-US" w:eastAsia="zh-CN" w:bidi="ar"/>
                    </w:rPr>
                    <w:t>固定源废气监测技术规范 HJ/T 397-2007</w:t>
                  </w:r>
                </w:p>
              </w:tc>
              <w:tc>
                <w:tcPr>
                  <w:tcW w:w="1260" w:type="dxa"/>
                  <w:noWrap w:val="0"/>
                  <w:vAlign w:val="center"/>
                </w:tcPr>
                <w:p>
                  <w:pPr>
                    <w:keepNext w:val="0"/>
                    <w:keepLines w:val="0"/>
                    <w:pageBreakBefore w:val="0"/>
                    <w:widowControl/>
                    <w:suppressLineNumbers w:val="0"/>
                    <w:kinsoku/>
                    <w:wordWrap/>
                    <w:overflowPunct/>
                    <w:topLinePunct w:val="0"/>
                    <w:autoSpaceDE/>
                    <w:autoSpaceDN/>
                    <w:bidi w:val="0"/>
                    <w:spacing w:after="0" w:afterLines="0" w:line="240" w:lineRule="auto"/>
                    <w:ind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2、质控措施</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（1）人员：承担监测任务的环境监测站通过资质认定，监测人员持证上岗。</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（3）监测时的工况调查：监测在企业生产设备处于正常运行状态下进行，核查工况，在建设项目竣工环境保护验收技术规范要求的负荷下采样。</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w:t>
            </w:r>
            <w:r>
              <w:rPr>
                <w:rFonts w:hint="default" w:ascii="Times New Roman" w:hAnsi="Times New Roman" w:eastAsia="宋体" w:cs="Times New Roman"/>
                <w:color w:val="000000" w:themeColor="text1"/>
                <w:spacing w:val="60"/>
                <w:sz w:val="24"/>
                <w:szCs w:val="24"/>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数据方认为有效。</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（5）样品的保存及运输：凡能做现场测定的项目，均应在现场测定；不能现场测定的，应加保存剂保存并在保存期内测定。</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（7）采样记录、分析结果、监测方案及报告均严格执行三级审核制度。</w:t>
            </w:r>
          </w:p>
          <w:p>
            <w:pPr>
              <w:keepNext w:val="0"/>
              <w:keepLines w:val="0"/>
              <w:pageBreakBefore w:val="0"/>
              <w:widowControl/>
              <w:kinsoku/>
              <w:wordWrap/>
              <w:overflowPunct/>
              <w:topLinePunct w:val="0"/>
              <w:autoSpaceDE/>
              <w:autoSpaceDN/>
              <w:bidi w:val="0"/>
              <w:adjustRightInd w:val="0"/>
              <w:snapToGrid w:val="0"/>
              <w:spacing w:before="181" w:beforeLines="50" w:after="181" w:afterLines="50" w:line="360" w:lineRule="auto"/>
              <w:jc w:val="both"/>
              <w:textAlignment w:val="auto"/>
              <w:outlineLvl w:val="9"/>
              <w:rPr>
                <w:rFonts w:hint="default" w:ascii="Times New Roman" w:hAnsi="Times New Roman" w:eastAsia="宋体" w:cs="Times New Roman"/>
                <w:color w:val="0000FF"/>
                <w:sz w:val="21"/>
                <w:szCs w:val="21"/>
                <w:vertAlign w:val="baseline"/>
                <w:lang w:val="en-US" w:eastAsia="zh-CN"/>
              </w:rPr>
            </w:pPr>
          </w:p>
        </w:tc>
      </w:tr>
    </w:tbl>
    <w:p>
      <w:pPr>
        <w:spacing w:line="360" w:lineRule="auto"/>
        <w:rPr>
          <w:rFonts w:hint="default" w:ascii="Times New Roman" w:hAnsi="Times New Roman" w:eastAsia="宋体" w:cs="Times New Roman"/>
          <w:color w:val="0000FF"/>
          <w:sz w:val="21"/>
          <w:szCs w:val="21"/>
        </w:rPr>
      </w:pPr>
    </w:p>
    <w:p>
      <w:pPr>
        <w:spacing w:line="360" w:lineRule="auto"/>
        <w:rPr>
          <w:rFonts w:hint="default" w:ascii="Times New Roman" w:hAnsi="Times New Roman" w:eastAsia="宋体" w:cs="Times New Roman"/>
          <w:color w:val="0000FF"/>
          <w:sz w:val="21"/>
          <w:szCs w:val="21"/>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表六</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验收监测内容：</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1"/>
              <w:rPr>
                <w:rFonts w:hint="default" w:ascii="Times New Roman" w:hAnsi="Times New Roman" w:eastAsia="宋体" w:cs="Times New Roman"/>
                <w:bCs/>
                <w:color w:val="auto"/>
                <w:sz w:val="24"/>
                <w:szCs w:val="24"/>
                <w:vertAlign w:val="baseline"/>
                <w:lang w:val="en-US" w:eastAsia="zh-CN"/>
              </w:rPr>
            </w:pPr>
            <w:bookmarkStart w:id="2" w:name="_Toc4084"/>
            <w:bookmarkStart w:id="3" w:name="_Toc24246"/>
            <w:r>
              <w:rPr>
                <w:rFonts w:hint="default" w:ascii="Times New Roman" w:hAnsi="Times New Roman" w:eastAsia="宋体" w:cs="Times New Roman"/>
                <w:bCs/>
                <w:color w:val="auto"/>
                <w:sz w:val="24"/>
                <w:szCs w:val="24"/>
                <w:vertAlign w:val="baseline"/>
                <w:lang w:val="en-US" w:eastAsia="zh-CN"/>
              </w:rPr>
              <w:t>1、环境保护设施调试效果</w:t>
            </w:r>
            <w:bookmarkEnd w:id="2"/>
            <w:bookmarkEnd w:id="3"/>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通过对各类污染物达标排放排放及各类污染治理设施去除效率的监测，来说明环境保护设施调试效果，具体监测内容如下：</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2"/>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eastAsia" w:ascii="Times New Roman" w:hAnsi="Times New Roman" w:eastAsia="宋体" w:cs="Times New Roman"/>
                <w:bCs/>
                <w:color w:val="auto"/>
                <w:sz w:val="24"/>
                <w:szCs w:val="24"/>
                <w:vertAlign w:val="baseline"/>
                <w:lang w:val="en-US" w:eastAsia="zh-CN"/>
              </w:rPr>
              <w:t>本项目生产废水循环使用不外排，生活污水经三级化粪池处理设施处理后通过市政污水管网进入长泰县城区污水处理厂处理，故本次验收不对废水进行监测。</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w:t>
            </w:r>
            <w:r>
              <w:rPr>
                <w:rFonts w:hint="eastAsia" w:ascii="Times New Roman" w:hAnsi="Times New Roman" w:eastAsia="宋体" w:cs="Times New Roman"/>
                <w:bCs/>
                <w:color w:val="auto"/>
                <w:sz w:val="24"/>
                <w:szCs w:val="24"/>
                <w:vertAlign w:val="baseline"/>
                <w:lang w:val="en-US" w:eastAsia="zh-CN"/>
              </w:rPr>
              <w:t>2</w:t>
            </w:r>
            <w:r>
              <w:rPr>
                <w:rFonts w:hint="default" w:ascii="Times New Roman" w:hAnsi="Times New Roman" w:eastAsia="宋体" w:cs="Times New Roman"/>
                <w:bCs/>
                <w:color w:val="auto"/>
                <w:sz w:val="24"/>
                <w:szCs w:val="24"/>
                <w:vertAlign w:val="baseline"/>
                <w:lang w:val="en-US" w:eastAsia="zh-CN"/>
              </w:rPr>
              <w:t>）</w:t>
            </w:r>
            <w:r>
              <w:rPr>
                <w:rFonts w:hint="eastAsia" w:ascii="Times New Roman" w:hAnsi="Times New Roman" w:eastAsia="宋体" w:cs="Times New Roman"/>
                <w:bCs/>
                <w:color w:val="auto"/>
                <w:sz w:val="24"/>
                <w:szCs w:val="24"/>
                <w:vertAlign w:val="baseline"/>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9"/>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t>本次验收废气监测内容明细表见下表。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表6-</w:t>
            </w:r>
            <w:r>
              <w:rPr>
                <w:rFonts w:hint="eastAsia"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废气监测明内容细</w:t>
            </w:r>
          </w:p>
          <w:tbl>
            <w:tblPr>
              <w:tblStyle w:val="20"/>
              <w:tblW w:w="7941"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6"/>
              <w:gridCol w:w="3235"/>
              <w:gridCol w:w="1370"/>
              <w:gridCol w:w="168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1656"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监测项目</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监测点位</w:t>
                  </w:r>
                </w:p>
              </w:tc>
              <w:tc>
                <w:tcPr>
                  <w:tcW w:w="13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环保设施</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vertAlign w:val="baseline"/>
                      <w:lang w:val="en-US" w:eastAsia="zh-CN"/>
                      <w14:textFill>
                        <w14:solidFill>
                          <w14:schemeClr w14:val="tx1"/>
                        </w14:solidFill>
                      </w14:textFill>
                    </w:rPr>
                    <w:t>监测频次</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无组织废气</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上风向1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个</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点、下风向3</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个</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点</w:t>
                  </w:r>
                </w:p>
              </w:tc>
              <w:tc>
                <w:tcPr>
                  <w:tcW w:w="13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w:t>
                  </w:r>
                </w:p>
              </w:tc>
              <w:tc>
                <w:tcPr>
                  <w:tcW w:w="16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次/天，2天</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16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废气</w:t>
                  </w:r>
                </w:p>
              </w:tc>
              <w:tc>
                <w:tcPr>
                  <w:tcW w:w="32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球磨车间排气筒进出口</w:t>
                  </w:r>
                </w:p>
              </w:tc>
              <w:tc>
                <w:tcPr>
                  <w:tcW w:w="13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布袋除尘器+水喷淋</w:t>
                  </w:r>
                </w:p>
              </w:tc>
              <w:tc>
                <w:tcPr>
                  <w:tcW w:w="168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vertAlign w:val="baseline"/>
                      <w:lang w:val="en-US" w:eastAsia="zh-CN"/>
                      <w14:textFill>
                        <w14:solidFill>
                          <w14:schemeClr w14:val="tx1"/>
                        </w14:solidFill>
                      </w14:textFill>
                    </w:rPr>
                    <w:t>次/天，2天</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181" w:afterLines="50" w:line="360" w:lineRule="auto"/>
              <w:ind w:right="0" w:rightChars="0" w:firstLine="480" w:firstLineChars="200"/>
              <w:jc w:val="both"/>
              <w:textAlignment w:val="auto"/>
              <w:outlineLvl w:val="2"/>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w:t>
            </w:r>
            <w:r>
              <w:rPr>
                <w:rFonts w:hint="eastAsia" w:ascii="Times New Roman" w:hAnsi="Times New Roman" w:eastAsia="宋体" w:cs="Times New Roman"/>
                <w:bCs/>
                <w:color w:val="auto"/>
                <w:sz w:val="24"/>
                <w:szCs w:val="24"/>
                <w:vertAlign w:val="baseline"/>
                <w:lang w:val="en-US" w:eastAsia="zh-CN"/>
              </w:rPr>
              <w:t>3</w:t>
            </w:r>
            <w:r>
              <w:rPr>
                <w:rFonts w:hint="default" w:ascii="Times New Roman" w:hAnsi="Times New Roman" w:eastAsia="宋体" w:cs="Times New Roman"/>
                <w:bCs/>
                <w:color w:val="auto"/>
                <w:sz w:val="24"/>
                <w:szCs w:val="24"/>
                <w:vertAlign w:val="baseline"/>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vertAlign w:val="baseline"/>
                <w:lang w:val="en-US" w:eastAsia="zh-CN"/>
              </w:rPr>
              <w:t>本次验收</w:t>
            </w:r>
            <w:r>
              <w:rPr>
                <w:rFonts w:hint="eastAsia" w:ascii="Times New Roman" w:hAnsi="Times New Roman" w:eastAsia="宋体" w:cs="Times New Roman"/>
                <w:bCs/>
                <w:color w:val="auto"/>
                <w:sz w:val="24"/>
                <w:szCs w:val="24"/>
                <w:vertAlign w:val="baseline"/>
                <w:lang w:val="en-US" w:eastAsia="zh-CN"/>
              </w:rPr>
              <w:t>场界</w:t>
            </w:r>
            <w:r>
              <w:rPr>
                <w:rFonts w:hint="default" w:ascii="Times New Roman" w:hAnsi="Times New Roman" w:eastAsia="宋体" w:cs="Times New Roman"/>
                <w:bCs/>
                <w:color w:val="auto"/>
                <w:sz w:val="24"/>
                <w:szCs w:val="24"/>
                <w:vertAlign w:val="baseline"/>
                <w:lang w:val="en-US" w:eastAsia="zh-CN"/>
              </w:rPr>
              <w:t>噪声监测明细表见下表。</w:t>
            </w:r>
          </w:p>
          <w:p>
            <w:pPr>
              <w:keepNext w:val="0"/>
              <w:keepLines w:val="0"/>
              <w:pageBreakBefore w:val="0"/>
              <w:widowControl w:val="0"/>
              <w:numPr>
                <w:ilvl w:val="0"/>
                <w:numId w:val="0"/>
              </w:numPr>
              <w:kinsoku/>
              <w:wordWrap/>
              <w:overflowPunct/>
              <w:topLinePunct w:val="0"/>
              <w:autoSpaceDE/>
              <w:autoSpaceDN/>
              <w:bidi w:val="0"/>
              <w:adjustRightInd/>
              <w:snapToGrid/>
              <w:spacing w:before="181" w:beforeLines="50"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表6-</w:t>
            </w:r>
            <w:r>
              <w:rPr>
                <w:rFonts w:hint="eastAsia" w:ascii="Times New Roman" w:hAnsi="Times New Roman" w:eastAsia="宋体" w:cs="Times New Roman"/>
                <w:b/>
                <w:bCs w:val="0"/>
                <w:color w:val="auto"/>
                <w:sz w:val="21"/>
                <w:szCs w:val="21"/>
                <w:vertAlign w:val="baseline"/>
                <w:lang w:val="en-US" w:eastAsia="zh-CN"/>
              </w:rPr>
              <w:t>2</w:t>
            </w:r>
            <w:r>
              <w:rPr>
                <w:rFonts w:hint="default" w:ascii="Times New Roman" w:hAnsi="Times New Roman" w:eastAsia="宋体" w:cs="Times New Roman"/>
                <w:b/>
                <w:bCs w:val="0"/>
                <w:color w:val="auto"/>
                <w:sz w:val="21"/>
                <w:szCs w:val="21"/>
                <w:vertAlign w:val="baseline"/>
                <w:lang w:val="en-US" w:eastAsia="zh-CN"/>
              </w:rPr>
              <w:t xml:space="preserve"> 厂界噪声监测内容明细</w:t>
            </w:r>
          </w:p>
          <w:tbl>
            <w:tblPr>
              <w:tblStyle w:val="20"/>
              <w:tblW w:w="799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1963"/>
              <w:gridCol w:w="1421"/>
              <w:gridCol w:w="2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监测项目</w:t>
                  </w:r>
                </w:p>
              </w:tc>
              <w:tc>
                <w:tcPr>
                  <w:tcW w:w="1963"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监测点位</w:t>
                  </w:r>
                </w:p>
              </w:tc>
              <w:tc>
                <w:tcPr>
                  <w:tcW w:w="1421"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环保设施</w:t>
                  </w:r>
                </w:p>
              </w:tc>
              <w:tc>
                <w:tcPr>
                  <w:tcW w:w="283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场界</w:t>
                  </w:r>
                  <w:r>
                    <w:rPr>
                      <w:rFonts w:hint="default" w:ascii="Times New Roman" w:hAnsi="Times New Roman" w:eastAsia="宋体" w:cs="Times New Roman"/>
                      <w:bCs/>
                      <w:color w:val="auto"/>
                      <w:sz w:val="21"/>
                      <w:szCs w:val="21"/>
                      <w:vertAlign w:val="baseline"/>
                      <w:lang w:val="en-US" w:eastAsia="zh-CN"/>
                    </w:rPr>
                    <w:t>噪声</w:t>
                  </w: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厂界1</w:t>
                  </w:r>
                </w:p>
              </w:tc>
              <w:tc>
                <w:tcPr>
                  <w:tcW w:w="1421"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减振、隔声</w:t>
                  </w:r>
                </w:p>
              </w:tc>
              <w:tc>
                <w:tcPr>
                  <w:tcW w:w="283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昼</w:t>
                  </w:r>
                  <w:r>
                    <w:rPr>
                      <w:rFonts w:hint="eastAsia" w:ascii="Times New Roman" w:hAnsi="Times New Roman" w:eastAsia="宋体" w:cs="Times New Roman"/>
                      <w:bCs/>
                      <w:color w:val="auto"/>
                      <w:sz w:val="21"/>
                      <w:szCs w:val="21"/>
                      <w:vertAlign w:val="baseline"/>
                      <w:lang w:val="en-US" w:eastAsia="zh-CN"/>
                    </w:rPr>
                    <w:t>间</w:t>
                  </w:r>
                  <w:r>
                    <w:rPr>
                      <w:rFonts w:hint="default" w:ascii="Times New Roman" w:hAnsi="Times New Roman" w:eastAsia="宋体" w:cs="Times New Roman"/>
                      <w:bCs/>
                      <w:color w:val="auto"/>
                      <w:sz w:val="21"/>
                      <w:szCs w:val="21"/>
                      <w:vertAlign w:val="baseline"/>
                      <w:lang w:val="en-US" w:eastAsia="zh-CN"/>
                    </w:rPr>
                    <w:t>1次/天，2天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厂界2</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厂界3</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6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1963"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color w:val="auto"/>
                      <w:sz w:val="21"/>
                      <w:szCs w:val="21"/>
                    </w:rPr>
                    <w:t>厂界4</w:t>
                  </w:r>
                </w:p>
              </w:tc>
              <w:tc>
                <w:tcPr>
                  <w:tcW w:w="1421"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c>
                <w:tcPr>
                  <w:tcW w:w="283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Cs/>
                      <w:color w:val="auto"/>
                      <w:sz w:val="21"/>
                      <w:szCs w:val="21"/>
                      <w:vertAlign w:val="baseline"/>
                      <w:lang w:val="en-US" w:eastAsia="zh-CN"/>
                    </w:rPr>
                  </w:pPr>
                </w:p>
              </w:tc>
            </w:tr>
          </w:tbl>
          <w:p>
            <w:pPr>
              <w:widowControl w:val="0"/>
              <w:spacing w:line="360" w:lineRule="auto"/>
              <w:jc w:val="both"/>
              <w:rPr>
                <w:rFonts w:hint="default" w:ascii="Times New Roman" w:hAnsi="Times New Roman" w:eastAsia="宋体" w:cs="Times New Roman"/>
                <w:color w:val="0000FF"/>
                <w:sz w:val="21"/>
                <w:szCs w:val="21"/>
                <w:vertAlign w:val="baseline"/>
              </w:rPr>
            </w:pPr>
          </w:p>
        </w:tc>
      </w:tr>
    </w:tbl>
    <w:p>
      <w:pPr>
        <w:spacing w:after="0" w:afterLines="0" w:line="360" w:lineRule="auto"/>
        <w:outlineLvl w:val="0"/>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表七</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75" w:hRule="atLeast"/>
        </w:trPr>
        <w:tc>
          <w:tcPr>
            <w:tcW w:w="8522" w:type="dxa"/>
          </w:tcPr>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验收监测期间生产工况记录：</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1"/>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4" w:name="_Toc8105"/>
            <w:bookmarkStart w:id="5" w:name="_Toc23720"/>
            <w:r>
              <w:rPr>
                <w:rFonts w:hint="default" w:ascii="Times New Roman" w:hAnsi="Times New Roman" w:eastAsia="宋体" w:cs="Times New Roman"/>
                <w:color w:val="000000" w:themeColor="text1"/>
                <w:sz w:val="24"/>
                <w:szCs w:val="24"/>
                <w:lang w:val="en-US" w:eastAsia="zh-CN"/>
                <w14:textFill>
                  <w14:solidFill>
                    <w14:schemeClr w14:val="tx1"/>
                  </w14:solidFill>
                </w14:textFill>
              </w:rPr>
              <w:t>1、生产工况</w:t>
            </w:r>
            <w:bookmarkEnd w:id="4"/>
            <w:bookmarkEnd w:id="5"/>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厦门科仪检测技术有限公司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于20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福建省兆泰陶瓷原料有限公司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进行现场监测，项目环评设计</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年产陶瓷原料15000吨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，目前项目实际生产能力为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年产陶瓷原料15000吨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。在验收期间，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生产陶瓷原料45吨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，生产负荷率为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生产陶瓷原料40吨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，生产负荷率为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%。采样期间的现场工况见下表。</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表7-1 生产负荷表</w:t>
            </w:r>
          </w:p>
          <w:tbl>
            <w:tblPr>
              <w:tblStyle w:val="20"/>
              <w:tblW w:w="7782"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739"/>
              <w:gridCol w:w="1618"/>
              <w:gridCol w:w="1970"/>
              <w:gridCol w:w="98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日期</w:t>
                  </w:r>
                </w:p>
              </w:tc>
              <w:tc>
                <w:tcPr>
                  <w:tcW w:w="1739"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环评设计产能</w:t>
                  </w:r>
                </w:p>
              </w:tc>
              <w:tc>
                <w:tcPr>
                  <w:tcW w:w="161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实际产能</w:t>
                  </w: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采样当天产能</w:t>
                  </w:r>
                </w:p>
              </w:tc>
              <w:tc>
                <w:tcPr>
                  <w:tcW w:w="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负荷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06"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日</w:t>
                  </w:r>
                </w:p>
              </w:tc>
              <w:tc>
                <w:tcPr>
                  <w:tcW w:w="1739"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年产陶瓷原料15000吨</w:t>
                  </w:r>
                </w:p>
              </w:tc>
              <w:tc>
                <w:tcPr>
                  <w:tcW w:w="161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年产陶瓷原料15000吨</w:t>
                  </w: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生产陶瓷原料45吨</w:t>
                  </w:r>
                </w:p>
              </w:tc>
              <w:tc>
                <w:tcPr>
                  <w:tcW w:w="988" w:type="dxa"/>
                  <w:vMerge w:val="restar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6" w:hRule="atLeast"/>
                <w:jc w:val="center"/>
              </w:trPr>
              <w:tc>
                <w:tcPr>
                  <w:tcW w:w="1467"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月</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日</w:t>
                  </w:r>
                </w:p>
              </w:tc>
              <w:tc>
                <w:tcPr>
                  <w:tcW w:w="1739"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61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c>
                <w:tcPr>
                  <w:tcW w:w="1970" w:type="dxa"/>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生产陶瓷原料40吨</w:t>
                  </w:r>
                </w:p>
              </w:tc>
              <w:tc>
                <w:tcPr>
                  <w:tcW w:w="988" w:type="dxa"/>
                  <w:vMerge w:val="continue"/>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right="0" w:rightChars="0"/>
                    <w:jc w:val="center"/>
                    <w:textAlignment w:val="auto"/>
                    <w:outlineLvl w:val="9"/>
                    <w:rPr>
                      <w:rFonts w:hint="default" w:ascii="Times New Roman" w:hAnsi="Times New Roman" w:eastAsia="宋体" w:cs="Times New Roman"/>
                      <w:color w:val="0000FF"/>
                      <w:sz w:val="21"/>
                      <w:szCs w:val="21"/>
                      <w:vertAlign w:val="baseline"/>
                      <w:lang w:val="en-US" w:eastAsia="zh-CN"/>
                    </w:rPr>
                  </w:pPr>
                </w:p>
              </w:tc>
            </w:tr>
          </w:tbl>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p>
          <w:p>
            <w:pPr>
              <w:keepNext w:val="0"/>
              <w:keepLines w:val="0"/>
              <w:pageBreakBefore w:val="0"/>
              <w:widowControl/>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验收监测</w:t>
            </w:r>
            <w:r>
              <w:rPr>
                <w:rFonts w:hint="eastAsia" w:ascii="Times New Roman" w:hAnsi="Times New Roman" w:eastAsia="宋体" w:cs="Times New Roman"/>
                <w:b/>
                <w:bCs/>
                <w:color w:val="auto"/>
                <w:sz w:val="24"/>
                <w:szCs w:val="24"/>
                <w:lang w:val="en-US" w:eastAsia="zh-CN"/>
              </w:rPr>
              <w:t>结果</w:t>
            </w:r>
            <w:r>
              <w:rPr>
                <w:rFonts w:hint="default" w:ascii="Times New Roman" w:hAnsi="Times New Roman" w:eastAsia="宋体" w:cs="Times New Roman"/>
                <w:b/>
                <w:bCs/>
                <w:color w:val="auto"/>
                <w:sz w:val="24"/>
                <w:szCs w:val="24"/>
              </w:rPr>
              <w:t>：</w:t>
            </w:r>
          </w:p>
          <w:p>
            <w:pPr>
              <w:pStyle w:val="4"/>
              <w:keepNext/>
              <w:keepLines/>
              <w:pageBreakBefore w:val="0"/>
              <w:widowControl/>
              <w:numPr>
                <w:ilvl w:val="0"/>
                <w:numId w:val="0"/>
              </w:numPr>
              <w:kinsoku/>
              <w:wordWrap/>
              <w:overflowPunct/>
              <w:topLinePunct w:val="0"/>
              <w:autoSpaceDE/>
              <w:autoSpaceDN/>
              <w:bidi w:val="0"/>
              <w:adjustRightInd w:val="0"/>
              <w:snapToGrid w:val="0"/>
              <w:spacing w:before="0" w:beforeLines="0" w:after="0" w:afterLines="0" w:line="360" w:lineRule="auto"/>
              <w:ind w:firstLine="480" w:firstLineChars="200"/>
              <w:jc w:val="both"/>
              <w:textAlignment w:val="auto"/>
              <w:outlineLvl w:val="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（1）废水</w:t>
            </w:r>
          </w:p>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480" w:firstLineChars="200"/>
              <w:jc w:val="both"/>
              <w:textAlignment w:val="auto"/>
              <w:outlineLvl w:val="9"/>
              <w:rPr>
                <w:rFonts w:hint="default" w:ascii="Times New Roman" w:hAnsi="Times New Roman" w:eastAsia="宋体" w:cs="Times New Roman"/>
                <w:bCs/>
                <w:color w:val="auto"/>
                <w:sz w:val="24"/>
                <w:szCs w:val="24"/>
                <w:vertAlign w:val="baseline"/>
                <w:lang w:val="en-US" w:eastAsia="zh-CN"/>
              </w:rPr>
            </w:pPr>
            <w:r>
              <w:rPr>
                <w:rFonts w:hint="eastAsia" w:ascii="Times New Roman" w:hAnsi="Times New Roman" w:eastAsia="宋体" w:cs="Times New Roman"/>
                <w:bCs/>
                <w:color w:val="auto"/>
                <w:sz w:val="24"/>
                <w:szCs w:val="24"/>
                <w:vertAlign w:val="baseline"/>
                <w:lang w:val="en-US" w:eastAsia="zh-CN"/>
              </w:rPr>
              <w:t>本项目生产废水循环使用不外排，生活污水经三级化粪池处理设施处理后通过市政污水管网进入长泰县城区污水处理厂处理，故本次验收不对废水进行监测。</w:t>
            </w:r>
          </w:p>
          <w:p>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（2）废气</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废气监测结果见下表。</w:t>
            </w:r>
          </w:p>
          <w:p>
            <w:pPr>
              <w:pStyle w:val="26"/>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废气监测结果</w:t>
            </w:r>
          </w:p>
          <w:tbl>
            <w:tblPr>
              <w:tblStyle w:val="20"/>
              <w:tblW w:w="830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6"/>
              <w:gridCol w:w="690"/>
              <w:gridCol w:w="985"/>
              <w:gridCol w:w="885"/>
              <w:gridCol w:w="1845"/>
              <w:gridCol w:w="1230"/>
              <w:gridCol w:w="1245"/>
              <w:gridCol w:w="80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690"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设施</w:t>
                  </w:r>
                </w:p>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3715" w:type="dxa"/>
                  <w:gridSpan w:val="3"/>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rPr>
                    <mc:AlternateContent>
                      <mc:Choice Requires="wps">
                        <w:drawing>
                          <wp:anchor distT="0" distB="0" distL="114300" distR="114300" simplePos="0" relativeHeight="3300070400" behindDoc="0" locked="0" layoutInCell="1" allowOverlap="1">
                            <wp:simplePos x="0" y="0"/>
                            <wp:positionH relativeFrom="column">
                              <wp:posOffset>-68580</wp:posOffset>
                            </wp:positionH>
                            <wp:positionV relativeFrom="paragraph">
                              <wp:posOffset>20955</wp:posOffset>
                            </wp:positionV>
                            <wp:extent cx="2359025" cy="327025"/>
                            <wp:effectExtent l="635" t="4445" r="2540" b="11430"/>
                            <wp:wrapNone/>
                            <wp:docPr id="67" name="直接连接符 67"/>
                            <wp:cNvGraphicFramePr/>
                            <a:graphic xmlns:a="http://schemas.openxmlformats.org/drawingml/2006/main">
                              <a:graphicData uri="http://schemas.microsoft.com/office/word/2010/wordprocessingShape">
                                <wps:wsp>
                                  <wps:cNvCnPr/>
                                  <wps:spPr>
                                    <a:xfrm>
                                      <a:off x="2165985" y="6535420"/>
                                      <a:ext cx="2359025" cy="327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4pt;margin-top:1.65pt;height:25.75pt;width:185.75pt;z-index:-994896896;mso-width-relative:page;mso-height-relative:page;" filled="f" stroked="t" coordsize="21600,21600" o:gfxdata="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82zH7NYAAAAIAQAADwAAAAAAAAAB&#10;ACAAAAAiAAAAZHJzL2Rvd25yZXYueG1sUEsBAhQAFAAAAAgAh07iQA2xUnHZAQAAdgMAAA4AAAAA&#10;AAAAAQAgAAAAJQEAAGRycy9lMm9Eb2MueG1sUEsFBgAAAAAGAAYAWQEAAHAFAAAAAA==&#10;">
                            <v:fill on="f" focussize="0,0"/>
                            <v:stroke weight="0.5pt" color="#000000 [3213]" miterlimit="8" joinstyle="miter"/>
                            <v:imagedata o:title=""/>
                            <o:lock v:ext="edit" aspectratio="f"/>
                          </v:line>
                        </w:pict>
                      </mc:Fallback>
                    </mc:AlternateContent>
                  </w:r>
                  <w:r>
                    <w:rPr>
                      <w:rFonts w:hint="default" w:ascii="Times New Roman" w:hAnsi="Times New Roman" w:eastAsia="宋体" w:cs="Times New Roman"/>
                      <w:b/>
                      <w:bCs/>
                      <w:color w:val="auto"/>
                      <w:sz w:val="21"/>
                      <w:szCs w:val="21"/>
                      <w:vertAlign w:val="baseline"/>
                      <w:lang w:val="en-US" w:eastAsia="zh-CN"/>
                    </w:rPr>
                    <w:t xml:space="preserve">                 监测内容</w:t>
                  </w:r>
                </w:p>
                <w:p>
                  <w:pPr>
                    <w:pStyle w:val="26"/>
                    <w:ind w:firstLine="422" w:firstLineChars="200"/>
                    <w:jc w:val="both"/>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监测点位</w:t>
                  </w:r>
                </w:p>
              </w:tc>
              <w:tc>
                <w:tcPr>
                  <w:tcW w:w="2475" w:type="dxa"/>
                  <w:gridSpan w:val="2"/>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p>
              </w:tc>
              <w:tc>
                <w:tcPr>
                  <w:tcW w:w="800" w:type="dxa"/>
                  <w:vMerge w:val="restart"/>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标准</w:t>
                  </w:r>
                </w:p>
                <w:p>
                  <w:pPr>
                    <w:pStyle w:val="2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Merge w:val="continue"/>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3715" w:type="dxa"/>
                  <w:gridSpan w:val="3"/>
                  <w:vMerge w:val="continue"/>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p>
              </w:tc>
              <w:tc>
                <w:tcPr>
                  <w:tcW w:w="1230" w:type="dxa"/>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2020.1.8</w:t>
                  </w:r>
                </w:p>
              </w:tc>
              <w:tc>
                <w:tcPr>
                  <w:tcW w:w="1245" w:type="dxa"/>
                  <w:tcBorders>
                    <w:tl2br w:val="nil"/>
                    <w:tr2bl w:val="nil"/>
                  </w:tcBorders>
                  <w:vAlign w:val="center"/>
                </w:tcPr>
                <w:p>
                  <w:pPr>
                    <w:pStyle w:val="26"/>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cs="Times New Roman"/>
                      <w:b/>
                      <w:bCs/>
                      <w:color w:val="auto"/>
                      <w:sz w:val="21"/>
                      <w:szCs w:val="21"/>
                      <w:vertAlign w:val="baseline"/>
                      <w:lang w:val="en-US" w:eastAsia="zh-CN"/>
                    </w:rPr>
                    <w:t>2020.1.9</w:t>
                  </w:r>
                </w:p>
              </w:tc>
              <w:tc>
                <w:tcPr>
                  <w:tcW w:w="800" w:type="dxa"/>
                  <w:vMerge w:val="continue"/>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26"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废气</w:t>
                  </w:r>
                </w:p>
              </w:tc>
              <w:tc>
                <w:tcPr>
                  <w:tcW w:w="690" w:type="dxa"/>
                  <w:vMerge w:val="restart"/>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p>
                  <w:pPr>
                    <w:pStyle w:val="26"/>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val="0"/>
                      <w:bCs w:val="0"/>
                      <w:i w:val="0"/>
                      <w:iCs w:val="0"/>
                      <w:color w:val="auto"/>
                      <w:kern w:val="0"/>
                      <w:sz w:val="21"/>
                      <w:szCs w:val="21"/>
                      <w:vertAlign w:val="baseline"/>
                      <w:lang w:val="en-US" w:eastAsia="zh-CN" w:bidi="ar-SA"/>
                    </w:rPr>
                    <w:t>布袋除尘器+水喷淋</w:t>
                  </w:r>
                </w:p>
              </w:tc>
              <w:tc>
                <w:tcPr>
                  <w:tcW w:w="985" w:type="dxa"/>
                  <w:vMerge w:val="restart"/>
                  <w:tcBorders>
                    <w:tl2br w:val="nil"/>
                    <w:tr2bl w:val="nil"/>
                  </w:tcBorders>
                  <w:vAlign w:val="center"/>
                </w:tcPr>
                <w:p>
                  <w:pPr>
                    <w:pStyle w:val="26"/>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b w:val="0"/>
                      <w:bCs w:val="0"/>
                      <w:i w:val="0"/>
                      <w:iCs w:val="0"/>
                      <w:color w:val="auto"/>
                      <w:kern w:val="0"/>
                      <w:sz w:val="21"/>
                      <w:szCs w:val="21"/>
                      <w:vertAlign w:val="baseline"/>
                      <w:lang w:val="en-US" w:eastAsia="zh-CN" w:bidi="ar-SA"/>
                    </w:rPr>
                    <w:t>球磨车间排气筒进口◎G1</w:t>
                  </w:r>
                </w:p>
              </w:tc>
              <w:tc>
                <w:tcPr>
                  <w:tcW w:w="2730" w:type="dxa"/>
                  <w:gridSpan w:val="2"/>
                  <w:tcBorders>
                    <w:tl2br w:val="nil"/>
                    <w:tr2bl w:val="nil"/>
                  </w:tcBorders>
                  <w:vAlign w:val="center"/>
                </w:tcPr>
                <w:p>
                  <w:pPr>
                    <w:pStyle w:val="26"/>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标杆流量m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/h</w:t>
                  </w:r>
                </w:p>
              </w:tc>
              <w:tc>
                <w:tcPr>
                  <w:tcW w:w="123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23189 </w:t>
                  </w:r>
                </w:p>
              </w:tc>
              <w:tc>
                <w:tcPr>
                  <w:tcW w:w="12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 xml:space="preserve">22995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w:t>
                  </w: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59.3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64.6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649</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684</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1.37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1.49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二氧化硫</w:t>
                  </w: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3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4</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36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42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7.73×10</w:t>
                  </w:r>
                  <w:r>
                    <w:rPr>
                      <w:rFonts w:hint="default" w:ascii="Times New Roman" w:hAnsi="Times New Roman" w:eastAsia="宋体" w:cs="Times New Roman"/>
                      <w:sz w:val="21"/>
                      <w:szCs w:val="21"/>
                      <w:vertAlign w:val="superscript"/>
                      <w:lang w:val="en-US" w:eastAsia="zh-CN"/>
                    </w:rPr>
                    <w:t>-2</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9.20×10</w:t>
                  </w:r>
                  <w:r>
                    <w:rPr>
                      <w:rFonts w:hint="default" w:ascii="Times New Roman" w:hAnsi="Times New Roman" w:eastAsia="宋体" w:cs="Times New Roman"/>
                      <w:sz w:val="21"/>
                      <w:szCs w:val="21"/>
                      <w:vertAlign w:val="superscript"/>
                      <w:lang w:val="en-US" w:eastAsia="zh-CN"/>
                    </w:rPr>
                    <w:t>-2</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氮氧化物</w:t>
                  </w: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17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18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182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194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0.386 </w:t>
                  </w:r>
                </w:p>
              </w:tc>
              <w:tc>
                <w:tcPr>
                  <w:tcW w:w="124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0.422 </w:t>
                  </w:r>
                </w:p>
              </w:tc>
              <w:tc>
                <w:tcPr>
                  <w:tcW w:w="80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Borders>
                    <w:tl2br w:val="nil"/>
                    <w:tr2bl w:val="nil"/>
                  </w:tcBorders>
                  <w:vAlign w:val="center"/>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Borders>
                    <w:tl2br w:val="nil"/>
                    <w:tr2bl w:val="nil"/>
                  </w:tcBorders>
                  <w:vAlign w:val="center"/>
                </w:tcPr>
                <w:p>
                  <w:pPr>
                    <w:pStyle w:val="26"/>
                    <w:jc w:val="center"/>
                    <w:rPr>
                      <w:rFonts w:hint="eastAsia" w:ascii="Times New Roman" w:hAnsi="Times New Roman" w:eastAsia="宋体" w:cs="Times New Roman"/>
                      <w:color w:val="auto"/>
                      <w:kern w:val="0"/>
                      <w:sz w:val="21"/>
                      <w:szCs w:val="21"/>
                      <w:vertAlign w:val="baseline"/>
                      <w:lang w:val="en-US" w:eastAsia="zh-CN" w:bidi="ar-SA"/>
                    </w:rPr>
                  </w:pPr>
                </w:p>
              </w:tc>
              <w:tc>
                <w:tcPr>
                  <w:tcW w:w="6990" w:type="dxa"/>
                  <w:gridSpan w:val="6"/>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restart"/>
                  <w:vAlign w:val="center"/>
                </w:tcPr>
                <w:p>
                  <w:pPr>
                    <w:pStyle w:val="26"/>
                    <w:jc w:val="center"/>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b w:val="0"/>
                      <w:bCs w:val="0"/>
                      <w:i w:val="0"/>
                      <w:iCs w:val="0"/>
                      <w:color w:val="auto"/>
                      <w:kern w:val="0"/>
                      <w:sz w:val="21"/>
                      <w:szCs w:val="21"/>
                      <w:vertAlign w:val="baseline"/>
                      <w:lang w:val="en-US" w:eastAsia="zh-CN" w:bidi="ar-SA"/>
                    </w:rPr>
                    <w:t>球磨车间排气筒出口◎G2</w:t>
                  </w:r>
                </w:p>
              </w:tc>
              <w:tc>
                <w:tcPr>
                  <w:tcW w:w="273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b w:val="0"/>
                      <w:bCs w:val="0"/>
                      <w:i w:val="0"/>
                      <w:iCs w:val="0"/>
                      <w:color w:val="auto"/>
                      <w:sz w:val="21"/>
                      <w:szCs w:val="21"/>
                      <w:vertAlign w:val="baseline"/>
                      <w:lang w:val="en-US" w:eastAsia="zh-CN"/>
                    </w:rPr>
                    <w:t>标杆流量</w:t>
                  </w:r>
                  <w:r>
                    <w:rPr>
                      <w:rFonts w:hint="default" w:ascii="Times New Roman" w:hAnsi="Times New Roman" w:eastAsia="宋体" w:cs="Times New Roman"/>
                      <w:b w:val="0"/>
                      <w:bCs w:val="0"/>
                      <w:color w:val="auto"/>
                      <w:szCs w:val="21"/>
                    </w:rPr>
                    <w:t>m</w:t>
                  </w:r>
                  <w:r>
                    <w:rPr>
                      <w:rFonts w:hint="default" w:ascii="Times New Roman" w:hAnsi="Times New Roman" w:eastAsia="宋体" w:cs="Times New Roman"/>
                      <w:b w:val="0"/>
                      <w:bCs w:val="0"/>
                      <w:color w:val="auto"/>
                      <w:szCs w:val="21"/>
                      <w:vertAlign w:val="superscript"/>
                    </w:rPr>
                    <w:t>3</w:t>
                  </w:r>
                  <w:r>
                    <w:rPr>
                      <w:rFonts w:hint="default" w:ascii="Times New Roman" w:hAnsi="Times New Roman" w:eastAsia="宋体" w:cs="Times New Roman"/>
                      <w:b w:val="0"/>
                      <w:bCs w:val="0"/>
                      <w:color w:val="auto"/>
                      <w:szCs w:val="21"/>
                    </w:rPr>
                    <w:t>/h</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22499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21844 </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颗粒物</w:t>
                  </w: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2.3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2.1 </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25.9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24.1 </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5.17×10</w:t>
                  </w:r>
                  <w:r>
                    <w:rPr>
                      <w:rFonts w:hint="default" w:ascii="Times New Roman" w:hAnsi="Times New Roman" w:eastAsia="宋体" w:cs="Times New Roman"/>
                      <w:sz w:val="21"/>
                      <w:szCs w:val="21"/>
                      <w:vertAlign w:val="superscript"/>
                      <w:lang w:val="en-US" w:eastAsia="zh-CN"/>
                    </w:rPr>
                    <w:t>-2</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4.66×10</w:t>
                  </w:r>
                  <w:r>
                    <w:rPr>
                      <w:rFonts w:hint="default" w:ascii="Times New Roman" w:hAnsi="Times New Roman" w:eastAsia="宋体" w:cs="Times New Roman"/>
                      <w:sz w:val="21"/>
                      <w:szCs w:val="21"/>
                      <w:vertAlign w:val="superscript"/>
                      <w:lang w:val="en-US" w:eastAsia="zh-CN"/>
                    </w:rPr>
                    <w:t>-2</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二氧化硫</w:t>
                  </w: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3L</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3L</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3L</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3L</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r>
                    <w:rPr>
                      <w:rFonts w:hint="eastAsia" w:ascii="Times New Roman" w:hAnsi="Times New Roman" w:eastAsia="宋体" w:cs="Times New Roman"/>
                      <w:b w:val="0"/>
                      <w:bCs w:val="0"/>
                      <w:i w:val="0"/>
                      <w:iCs w:val="0"/>
                      <w:color w:val="auto"/>
                      <w:kern w:val="0"/>
                      <w:sz w:val="21"/>
                      <w:szCs w:val="21"/>
                      <w:vertAlign w:val="baseline"/>
                      <w:lang w:val="en-US" w:eastAsia="zh-CN" w:bidi="ar-SA"/>
                    </w:rPr>
                    <w:t>氮氧化物</w:t>
                  </w: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实测浓度(mg/m³)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4 </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折算浓度(mg/m³)</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60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50 </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r>
                    <w:rPr>
                      <w:rFonts w:hint="eastAsia" w:ascii="Times New Roman" w:hAnsi="Times New Roman" w:eastAsia="宋体" w:cs="Times New Roman"/>
                      <w:color w:val="auto"/>
                      <w:sz w:val="21"/>
                      <w:szCs w:val="21"/>
                      <w:vertAlign w:val="baseline"/>
                      <w:lang w:val="en-US" w:eastAsia="zh-CN" w:bidi="ar-SA"/>
                    </w:rPr>
                    <w:t>240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690"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985" w:type="dxa"/>
                  <w:vMerge w:val="continue"/>
                </w:tcPr>
                <w:p>
                  <w:pPr>
                    <w:pStyle w:val="26"/>
                    <w:jc w:val="center"/>
                    <w:rPr>
                      <w:rFonts w:hint="eastAsia" w:ascii="Times New Roman" w:hAnsi="Times New Roman" w:cs="Times New Roman"/>
                      <w:color w:val="auto"/>
                      <w:sz w:val="21"/>
                      <w:szCs w:val="21"/>
                      <w:vertAlign w:val="baseline"/>
                      <w:lang w:val="en-US" w:eastAsia="zh-CN"/>
                    </w:rPr>
                  </w:pPr>
                </w:p>
              </w:tc>
              <w:tc>
                <w:tcPr>
                  <w:tcW w:w="88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val="0"/>
                      <w:bCs w:val="0"/>
                      <w:i w:val="0"/>
                      <w:iCs w:val="0"/>
                      <w:color w:val="auto"/>
                      <w:kern w:val="0"/>
                      <w:sz w:val="21"/>
                      <w:szCs w:val="21"/>
                      <w:vertAlign w:val="baseline"/>
                      <w:lang w:val="en-US" w:eastAsia="zh-CN" w:bidi="ar-SA"/>
                    </w:rPr>
                  </w:pPr>
                </w:p>
              </w:tc>
              <w:tc>
                <w:tcPr>
                  <w:tcW w:w="18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i w:val="0"/>
                      <w:iCs w:val="0"/>
                      <w:color w:val="auto"/>
                      <w:kern w:val="0"/>
                      <w:sz w:val="21"/>
                      <w:szCs w:val="21"/>
                      <w:vertAlign w:val="baseline"/>
                      <w:lang w:val="en-US" w:eastAsia="zh-CN" w:bidi="ar-SA"/>
                    </w:rPr>
                  </w:pPr>
                  <w:r>
                    <w:rPr>
                      <w:rFonts w:hint="default" w:ascii="Times New Roman" w:hAnsi="Times New Roman" w:eastAsia="宋体" w:cs="Times New Roman"/>
                      <w:sz w:val="21"/>
                      <w:szCs w:val="21"/>
                    </w:rPr>
                    <w:t>排放速率（kg/h）</w:t>
                  </w:r>
                </w:p>
              </w:tc>
              <w:tc>
                <w:tcPr>
                  <w:tcW w:w="1230"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0.120 </w:t>
                  </w:r>
                </w:p>
              </w:tc>
              <w:tc>
                <w:tcPr>
                  <w:tcW w:w="1245" w:type="dxa"/>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9.45×10</w:t>
                  </w:r>
                  <w:r>
                    <w:rPr>
                      <w:rFonts w:hint="default" w:ascii="Times New Roman" w:hAnsi="Times New Roman" w:eastAsia="宋体" w:cs="Times New Roman"/>
                      <w:sz w:val="21"/>
                      <w:szCs w:val="21"/>
                      <w:vertAlign w:val="superscript"/>
                      <w:lang w:val="en-US" w:eastAsia="zh-CN"/>
                    </w:rPr>
                    <w:t>-2</w:t>
                  </w:r>
                </w:p>
              </w:tc>
              <w:tc>
                <w:tcPr>
                  <w:tcW w:w="80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由上表7-</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监测结果可知，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球磨车间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废气通过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布袋除尘器+水喷淋处理设施处理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。经监测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废气排放</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颗粒物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25.9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24.1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，排放速率为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5.17×10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4.66×10</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氮氧化物</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的</w:t>
            </w:r>
            <w:r>
              <w:rPr>
                <w:rFonts w:hint="default" w:ascii="Times New Roman" w:hAnsi="Times New Roman" w:eastAsia="宋体" w:cs="Times New Roman"/>
                <w:b w:val="0"/>
                <w:bCs w:val="0"/>
                <w:color w:val="000000" w:themeColor="text1"/>
                <w:sz w:val="24"/>
                <w:szCs w:val="24"/>
                <w:lang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60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vertAlign w:val="baseli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 w:val="24"/>
                <w:szCs w:val="24"/>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szCs w:val="24"/>
                <w:vertAlign w:val="baseline"/>
                <w:lang w:eastAsia="zh-CN"/>
                <w14:textFill>
                  <w14:solidFill>
                    <w14:schemeClr w14:val="tx1"/>
                  </w14:solidFill>
                </w14:textFill>
              </w:rPr>
              <w:t>，排放速率为</w:t>
            </w:r>
            <w:r>
              <w:rPr>
                <w:rFonts w:hint="eastAsia" w:ascii="Times New Roman" w:hAnsi="Times New Roman" w:eastAsia="宋体" w:cs="Times New Roman"/>
                <w:b w:val="0"/>
                <w:bCs w:val="0"/>
                <w:i w:val="0"/>
                <w:iCs w:val="0"/>
                <w:color w:val="000000" w:themeColor="text1"/>
                <w:kern w:val="0"/>
                <w:sz w:val="24"/>
                <w:szCs w:val="24"/>
                <w:vertAlign w:val="baseline"/>
                <w:lang w:val="en-US" w:eastAsia="zh-CN" w:bidi="ar-SA"/>
                <w14:textFill>
                  <w14:solidFill>
                    <w14:schemeClr w14:val="tx1"/>
                  </w14:solidFill>
                </w14:textFill>
              </w:rPr>
              <w:t>0.120</w:t>
            </w:r>
            <w:r>
              <w:rPr>
                <w:rFonts w:hint="default" w:ascii="Times New Roman" w:hAnsi="Times New Roman" w:eastAsia="宋体" w:cs="Times New Roman"/>
                <w:b w:val="0"/>
                <w:bCs w:val="0"/>
                <w:color w:val="000000" w:themeColor="text1"/>
                <w:sz w:val="24"/>
                <w:szCs w:val="24"/>
                <w14:textFill>
                  <w14:solidFill>
                    <w14:schemeClr w14:val="tx1"/>
                  </w14:solidFill>
                </w14:textFill>
              </w:rPr>
              <w:t>kg/h</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9.45</w:t>
            </w:r>
            <w:r>
              <w:rPr>
                <w:rFonts w:hint="default" w:ascii="Times New Roman" w:hAnsi="Times New Roman" w:eastAsia="宋体" w:cs="Times New Roman"/>
                <w:b w:val="0"/>
                <w:bCs w:val="0"/>
                <w:i w:val="0"/>
                <w:iCs w:val="0"/>
                <w:color w:val="000000" w:themeColor="text1"/>
                <w:kern w:val="0"/>
                <w:sz w:val="24"/>
                <w:szCs w:val="24"/>
                <w:vertAlign w:val="baseline"/>
                <w:lang w:val="en-US" w:eastAsia="zh-CN" w:bidi="ar-SA"/>
                <w14:textFill>
                  <w14:solidFill>
                    <w14:schemeClr w14:val="tx1"/>
                  </w14:solidFill>
                </w14:textFill>
              </w:rPr>
              <w:t>×10</w:t>
            </w:r>
            <w:r>
              <w:rPr>
                <w:rFonts w:hint="default" w:ascii="Times New Roman" w:hAnsi="Times New Roman" w:eastAsia="宋体" w:cs="Times New Roman"/>
                <w:b w:val="0"/>
                <w:bCs w:val="0"/>
                <w:i w:val="0"/>
                <w:iCs w:val="0"/>
                <w:color w:val="000000" w:themeColor="text1"/>
                <w:kern w:val="0"/>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sz w:val="24"/>
                <w:szCs w:val="24"/>
                <w14:textFill>
                  <w14:solidFill>
                    <w14:schemeClr w14:val="tx1"/>
                  </w14:solidFill>
                </w14:textFill>
              </w:rPr>
              <w:t>kg/h</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二氧化硫低于检出限。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outlineLvl w:val="9"/>
              <w:rPr>
                <w:rFonts w:hint="eastAsia" w:ascii="Times New Roman" w:hAnsi="Times New Roman" w:eastAsia="宋体" w:cs="Times New Roman"/>
                <w:b w:val="0"/>
                <w:bCs w:val="0"/>
                <w:color w:val="903AFF"/>
                <w:sz w:val="24"/>
                <w:szCs w:val="24"/>
                <w:lang w:val="en-US" w:eastAsia="zh-CN"/>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综上所诉，本项目颗粒物、二氧化硫、氮氧化物排放满足</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《大气污染物综合排放标准》</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（GB16297-1996）</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表2二级标准以及《陶瓷工业污染物排放标准》（GB25464-2010）表5标准</w:t>
            </w:r>
            <w:r>
              <w:rPr>
                <w:rFonts w:hint="eastAsia" w:ascii="Times New Roman" w:hAnsi="Times New Roman" w:eastAsia="宋体" w:cs="Times New Roman"/>
                <w:b w:val="0"/>
                <w:bCs w:val="0"/>
                <w:color w:val="903AFF"/>
                <w:sz w:val="24"/>
                <w:szCs w:val="24"/>
                <w:lang w:val="en-US" w:eastAsia="zh-CN"/>
              </w:rPr>
              <w:t>。</w:t>
            </w:r>
          </w:p>
          <w:p>
            <w:pPr>
              <w:pStyle w:val="2"/>
              <w:rPr>
                <w:rFonts w:hint="eastAsia"/>
                <w:lang w:val="en-US" w:eastAsia="zh-CN"/>
              </w:rPr>
            </w:pPr>
          </w:p>
          <w:p>
            <w:pPr>
              <w:pStyle w:val="26"/>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无组织废气监测结果</w:t>
            </w:r>
          </w:p>
          <w:tbl>
            <w:tblPr>
              <w:tblStyle w:val="20"/>
              <w:tblW w:w="8306"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37"/>
              <w:gridCol w:w="775"/>
              <w:gridCol w:w="765"/>
              <w:gridCol w:w="750"/>
              <w:gridCol w:w="840"/>
              <w:gridCol w:w="930"/>
              <w:gridCol w:w="187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时间</w:t>
                  </w:r>
                </w:p>
              </w:tc>
              <w:tc>
                <w:tcPr>
                  <w:tcW w:w="1637"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w:t>
                  </w:r>
                </w:p>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点位</w:t>
                  </w:r>
                </w:p>
              </w:tc>
              <w:tc>
                <w:tcPr>
                  <w:tcW w:w="775"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分析</w:t>
                  </w:r>
                </w:p>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w:t>
                  </w:r>
                </w:p>
              </w:tc>
              <w:tc>
                <w:tcPr>
                  <w:tcW w:w="3285" w:type="dxa"/>
                  <w:gridSpan w:val="4"/>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监测结果</w:t>
                  </w:r>
                </w:p>
              </w:tc>
              <w:tc>
                <w:tcPr>
                  <w:tcW w:w="1870"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气象</w:t>
                  </w:r>
                </w:p>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c>
                <w:tcPr>
                  <w:tcW w:w="1637"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c>
                <w:tcPr>
                  <w:tcW w:w="775"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c>
                <w:tcPr>
                  <w:tcW w:w="765"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1</w:t>
                  </w:r>
                </w:p>
              </w:tc>
              <w:tc>
                <w:tcPr>
                  <w:tcW w:w="750"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2</w:t>
                  </w:r>
                </w:p>
              </w:tc>
              <w:tc>
                <w:tcPr>
                  <w:tcW w:w="840"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w:t>
                  </w:r>
                </w:p>
              </w:tc>
              <w:tc>
                <w:tcPr>
                  <w:tcW w:w="930" w:type="dxa"/>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最大值</w:t>
                  </w:r>
                </w:p>
              </w:tc>
              <w:tc>
                <w:tcPr>
                  <w:tcW w:w="187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2019.12.09</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上风向</w:t>
                  </w:r>
                  <w:r>
                    <w:rPr>
                      <w:rFonts w:hint="eastAsia" w:ascii="Times New Roman" w:hAnsi="Times New Roman" w:eastAsia="宋体" w:cs="Times New Roman"/>
                      <w:b w:val="0"/>
                      <w:bCs w:val="0"/>
                      <w:color w:val="auto"/>
                      <w:kern w:val="0"/>
                      <w:sz w:val="21"/>
                      <w:szCs w:val="21"/>
                      <w:vertAlign w:val="baseline"/>
                      <w:lang w:val="en-US" w:eastAsia="zh-CN" w:bidi="ar-SA"/>
                    </w:rPr>
                    <w:t>〇G3</w:t>
                  </w:r>
                </w:p>
              </w:tc>
              <w:tc>
                <w:tcPr>
                  <w:tcW w:w="775" w:type="dxa"/>
                  <w:vMerge w:val="restart"/>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颗粒物</w:t>
                  </w: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0.097</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0.100</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0.104</w:t>
                  </w:r>
                </w:p>
              </w:tc>
              <w:tc>
                <w:tcPr>
                  <w:tcW w:w="1870"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晴</w:t>
                  </w:r>
                  <w:r>
                    <w:rPr>
                      <w:rFonts w:hint="default" w:ascii="Times New Roman" w:hAnsi="Times New Roman" w:eastAsia="宋体" w:cs="Times New Roman"/>
                      <w:b w:val="0"/>
                      <w:bCs w:val="0"/>
                      <w:color w:val="auto"/>
                      <w:kern w:val="0"/>
                      <w:sz w:val="21"/>
                      <w:szCs w:val="21"/>
                      <w:vertAlign w:val="baseline"/>
                      <w:lang w:val="en-US" w:eastAsia="zh-CN" w:bidi="ar-SA"/>
                    </w:rPr>
                    <w:t>，</w:t>
                  </w:r>
                  <w:r>
                    <w:rPr>
                      <w:rFonts w:hint="eastAsia" w:ascii="Times New Roman" w:hAnsi="Times New Roman" w:eastAsia="宋体" w:cs="Times New Roman"/>
                      <w:b w:val="0"/>
                      <w:bCs w:val="0"/>
                      <w:color w:val="auto"/>
                      <w:kern w:val="0"/>
                      <w:sz w:val="21"/>
                      <w:szCs w:val="21"/>
                      <w:vertAlign w:val="baseline"/>
                      <w:lang w:val="en-US" w:eastAsia="zh-CN" w:bidi="ar-SA"/>
                    </w:rPr>
                    <w:t>西北</w:t>
                  </w:r>
                  <w:r>
                    <w:rPr>
                      <w:rFonts w:hint="default" w:ascii="Times New Roman" w:hAnsi="Times New Roman" w:eastAsia="宋体" w:cs="Times New Roman"/>
                      <w:b w:val="0"/>
                      <w:bCs w:val="0"/>
                      <w:color w:val="auto"/>
                      <w:kern w:val="0"/>
                      <w:sz w:val="21"/>
                      <w:szCs w:val="21"/>
                      <w:vertAlign w:val="baseline"/>
                      <w:lang w:val="en-US" w:eastAsia="zh-CN" w:bidi="ar-SA"/>
                    </w:rPr>
                    <w:t>风  风速</w:t>
                  </w:r>
                  <w:r>
                    <w:rPr>
                      <w:rFonts w:hint="eastAsia" w:ascii="Times New Roman" w:hAnsi="Times New Roman" w:eastAsia="宋体" w:cs="Times New Roman"/>
                      <w:b w:val="0"/>
                      <w:bCs w:val="0"/>
                      <w:color w:val="auto"/>
                      <w:kern w:val="0"/>
                      <w:sz w:val="21"/>
                      <w:szCs w:val="21"/>
                      <w:vertAlign w:val="baseline"/>
                      <w:lang w:val="en-US" w:eastAsia="zh-CN" w:bidi="ar-SA"/>
                    </w:rPr>
                    <w:t>1.4-1.5</w:t>
                  </w:r>
                  <w:r>
                    <w:rPr>
                      <w:rFonts w:hint="default" w:ascii="Times New Roman" w:hAnsi="Times New Roman" w:eastAsia="宋体" w:cs="Times New Roman"/>
                      <w:b w:val="0"/>
                      <w:bCs w:val="0"/>
                      <w:color w:val="auto"/>
                      <w:kern w:val="0"/>
                      <w:sz w:val="21"/>
                      <w:szCs w:val="21"/>
                      <w:vertAlign w:val="baseline"/>
                      <w:lang w:val="en-US" w:eastAsia="zh-CN" w:bidi="ar-SA"/>
                    </w:rPr>
                    <w:t>m/s  气压</w:t>
                  </w:r>
                  <w:r>
                    <w:rPr>
                      <w:rFonts w:hint="eastAsia" w:ascii="Times New Roman" w:hAnsi="Times New Roman" w:eastAsia="宋体" w:cs="Times New Roman"/>
                      <w:b w:val="0"/>
                      <w:bCs w:val="0"/>
                      <w:color w:val="auto"/>
                      <w:kern w:val="0"/>
                      <w:sz w:val="21"/>
                      <w:szCs w:val="21"/>
                      <w:vertAlign w:val="baseline"/>
                      <w:lang w:val="en-US" w:eastAsia="zh-CN" w:bidi="ar-SA"/>
                    </w:rPr>
                    <w:t>1001.4-1001.9h</w:t>
                  </w:r>
                  <w:r>
                    <w:rPr>
                      <w:rFonts w:hint="default" w:ascii="Times New Roman" w:hAnsi="Times New Roman" w:eastAsia="宋体" w:cs="Times New Roman"/>
                      <w:b w:val="0"/>
                      <w:bCs w:val="0"/>
                      <w:color w:val="auto"/>
                      <w:kern w:val="0"/>
                      <w:sz w:val="21"/>
                      <w:szCs w:val="21"/>
                      <w:vertAlign w:val="baseline"/>
                      <w:lang w:val="en-US" w:eastAsia="zh-CN" w:bidi="ar-SA"/>
                    </w:rPr>
                    <w:t>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下风向〇G4</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0.151</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0.159</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0.166</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0.166</w:t>
                  </w:r>
                </w:p>
              </w:tc>
              <w:tc>
                <w:tcPr>
                  <w:tcW w:w="1870" w:type="dxa"/>
                  <w:vMerge w:val="continue"/>
                  <w:tcBorders>
                    <w:tl2br w:val="nil"/>
                    <w:tr2bl w:val="nil"/>
                  </w:tcBorders>
                  <w:vAlign w:val="center"/>
                </w:tcPr>
                <w:p>
                  <w:pPr>
                    <w:widowControl w:val="0"/>
                    <w:jc w:val="center"/>
                    <w:rPr>
                      <w:rFonts w:hint="default" w:ascii="Times New Roman" w:hAnsi="Times New Roman" w:eastAsia="宋体" w:cs="Times New Roman"/>
                      <w:b w:val="0"/>
                      <w:bCs w:val="0"/>
                      <w:color w:val="auto"/>
                      <w:kern w:val="0"/>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下风向〇G5</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0.173</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0.166</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0.170</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0.173</w:t>
                  </w:r>
                </w:p>
              </w:tc>
              <w:tc>
                <w:tcPr>
                  <w:tcW w:w="1870" w:type="dxa"/>
                  <w:vMerge w:val="continue"/>
                  <w:tcBorders>
                    <w:tl2br w:val="nil"/>
                    <w:tr2bl w:val="nil"/>
                  </w:tcBorders>
                  <w:vAlign w:val="center"/>
                </w:tcPr>
                <w:p>
                  <w:pPr>
                    <w:widowControl w:val="0"/>
                    <w:jc w:val="center"/>
                    <w:rPr>
                      <w:rFonts w:hint="default" w:ascii="Times New Roman" w:hAnsi="Times New Roman" w:eastAsia="宋体" w:cs="Times New Roman"/>
                      <w:b w:val="0"/>
                      <w:bCs w:val="0"/>
                      <w:color w:val="auto"/>
                      <w:kern w:val="0"/>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下风向〇G6</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0.162</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0.172</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0.160</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0.172</w:t>
                  </w:r>
                </w:p>
              </w:tc>
              <w:tc>
                <w:tcPr>
                  <w:tcW w:w="1870" w:type="dxa"/>
                  <w:vMerge w:val="continue"/>
                  <w:tcBorders>
                    <w:tl2br w:val="nil"/>
                    <w:tr2bl w:val="nil"/>
                  </w:tcBorders>
                  <w:vAlign w:val="center"/>
                </w:tcPr>
                <w:p>
                  <w:pPr>
                    <w:widowControl w:val="0"/>
                    <w:jc w:val="center"/>
                    <w:rPr>
                      <w:rFonts w:hint="default" w:ascii="Times New Roman" w:hAnsi="Times New Roman" w:eastAsia="宋体" w:cs="Times New Roman"/>
                      <w:b w:val="0"/>
                      <w:bCs w:val="0"/>
                      <w:color w:val="auto"/>
                      <w:kern w:val="0"/>
                      <w:sz w:val="21"/>
                      <w:szCs w:val="21"/>
                      <w:vertAlign w:val="baseline"/>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2019.12.10</w:t>
                  </w: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上风向</w:t>
                  </w:r>
                  <w:r>
                    <w:rPr>
                      <w:rFonts w:hint="eastAsia" w:ascii="Times New Roman" w:hAnsi="Times New Roman" w:eastAsia="宋体" w:cs="Times New Roman"/>
                      <w:b w:val="0"/>
                      <w:bCs w:val="0"/>
                      <w:color w:val="auto"/>
                      <w:kern w:val="0"/>
                      <w:sz w:val="21"/>
                      <w:szCs w:val="21"/>
                      <w:vertAlign w:val="baseline"/>
                      <w:lang w:val="en-US" w:eastAsia="zh-CN" w:bidi="ar-SA"/>
                    </w:rPr>
                    <w:t>〇G3</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0.100</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0.106</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0.102</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0.106</w:t>
                  </w:r>
                </w:p>
              </w:tc>
              <w:tc>
                <w:tcPr>
                  <w:tcW w:w="1870" w:type="dxa"/>
                  <w:vMerge w:val="restart"/>
                  <w:tcBorders>
                    <w:tl2br w:val="nil"/>
                    <w:tr2bl w:val="nil"/>
                  </w:tcBorders>
                  <w:vAlign w:val="center"/>
                </w:tcPr>
                <w:p>
                  <w:pPr>
                    <w:widowControl w:val="0"/>
                    <w:jc w:val="center"/>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晴</w:t>
                  </w:r>
                  <w:r>
                    <w:rPr>
                      <w:rFonts w:hint="default" w:ascii="Times New Roman" w:hAnsi="Times New Roman" w:eastAsia="宋体" w:cs="Times New Roman"/>
                      <w:b w:val="0"/>
                      <w:bCs w:val="0"/>
                      <w:color w:val="auto"/>
                      <w:kern w:val="0"/>
                      <w:sz w:val="21"/>
                      <w:szCs w:val="21"/>
                      <w:vertAlign w:val="baseline"/>
                      <w:lang w:val="en-US" w:eastAsia="zh-CN" w:bidi="ar-SA"/>
                    </w:rPr>
                    <w:t>，</w:t>
                  </w:r>
                  <w:r>
                    <w:rPr>
                      <w:rFonts w:hint="eastAsia" w:ascii="Times New Roman" w:hAnsi="Times New Roman" w:eastAsia="宋体" w:cs="Times New Roman"/>
                      <w:b w:val="0"/>
                      <w:bCs w:val="0"/>
                      <w:color w:val="auto"/>
                      <w:kern w:val="0"/>
                      <w:sz w:val="21"/>
                      <w:szCs w:val="21"/>
                      <w:vertAlign w:val="baseline"/>
                      <w:lang w:val="en-US" w:eastAsia="zh-CN" w:bidi="ar-SA"/>
                    </w:rPr>
                    <w:t>西北</w:t>
                  </w:r>
                  <w:r>
                    <w:rPr>
                      <w:rFonts w:hint="default" w:ascii="Times New Roman" w:hAnsi="Times New Roman" w:eastAsia="宋体" w:cs="Times New Roman"/>
                      <w:b w:val="0"/>
                      <w:bCs w:val="0"/>
                      <w:color w:val="auto"/>
                      <w:kern w:val="0"/>
                      <w:sz w:val="21"/>
                      <w:szCs w:val="21"/>
                      <w:vertAlign w:val="baseline"/>
                      <w:lang w:val="en-US" w:eastAsia="zh-CN" w:bidi="ar-SA"/>
                    </w:rPr>
                    <w:t>风  风速</w:t>
                  </w:r>
                  <w:r>
                    <w:rPr>
                      <w:rFonts w:hint="eastAsia" w:ascii="Times New Roman" w:hAnsi="Times New Roman" w:eastAsia="宋体" w:cs="Times New Roman"/>
                      <w:b w:val="0"/>
                      <w:bCs w:val="0"/>
                      <w:color w:val="auto"/>
                      <w:kern w:val="0"/>
                      <w:sz w:val="21"/>
                      <w:szCs w:val="21"/>
                      <w:vertAlign w:val="baseline"/>
                      <w:lang w:val="en-US" w:eastAsia="zh-CN" w:bidi="ar-SA"/>
                    </w:rPr>
                    <w:t>1.3-1.4</w:t>
                  </w:r>
                  <w:r>
                    <w:rPr>
                      <w:rFonts w:hint="default" w:ascii="Times New Roman" w:hAnsi="Times New Roman" w:eastAsia="宋体" w:cs="Times New Roman"/>
                      <w:b w:val="0"/>
                      <w:bCs w:val="0"/>
                      <w:color w:val="auto"/>
                      <w:kern w:val="0"/>
                      <w:sz w:val="21"/>
                      <w:szCs w:val="21"/>
                      <w:vertAlign w:val="baseline"/>
                      <w:lang w:val="en-US" w:eastAsia="zh-CN" w:bidi="ar-SA"/>
                    </w:rPr>
                    <w:t>m/s  气压</w:t>
                  </w:r>
                  <w:r>
                    <w:rPr>
                      <w:rFonts w:hint="eastAsia" w:ascii="Times New Roman" w:hAnsi="Times New Roman" w:eastAsia="宋体" w:cs="Times New Roman"/>
                      <w:b w:val="0"/>
                      <w:bCs w:val="0"/>
                      <w:color w:val="auto"/>
                      <w:kern w:val="0"/>
                      <w:sz w:val="21"/>
                      <w:szCs w:val="21"/>
                      <w:vertAlign w:val="baseline"/>
                      <w:lang w:val="en-US" w:eastAsia="zh-CN" w:bidi="ar-SA"/>
                    </w:rPr>
                    <w:t>1001.3-1001.8h</w:t>
                  </w:r>
                  <w:r>
                    <w:rPr>
                      <w:rFonts w:hint="default" w:ascii="Times New Roman" w:hAnsi="Times New Roman" w:eastAsia="宋体" w:cs="Times New Roman"/>
                      <w:b w:val="0"/>
                      <w:bCs w:val="0"/>
                      <w:color w:val="auto"/>
                      <w:kern w:val="0"/>
                      <w:sz w:val="21"/>
                      <w:szCs w:val="21"/>
                      <w:vertAlign w:val="baseline"/>
                      <w:lang w:val="en-US" w:eastAsia="zh-CN" w:bidi="ar-SA"/>
                    </w:rPr>
                    <w:t>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下风向〇G4</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0.149</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0.144</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0.156</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0.156</w:t>
                  </w:r>
                </w:p>
              </w:tc>
              <w:tc>
                <w:tcPr>
                  <w:tcW w:w="187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下风向〇G5</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0.158</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0.160</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0.155</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0.160</w:t>
                  </w:r>
                </w:p>
              </w:tc>
              <w:tc>
                <w:tcPr>
                  <w:tcW w:w="187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9"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6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下风向〇G6</w:t>
                  </w:r>
                </w:p>
              </w:tc>
              <w:tc>
                <w:tcPr>
                  <w:tcW w:w="775"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76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0.157</w:t>
                  </w:r>
                </w:p>
              </w:tc>
              <w:tc>
                <w:tcPr>
                  <w:tcW w:w="75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0.175</w:t>
                  </w:r>
                </w:p>
              </w:tc>
              <w:tc>
                <w:tcPr>
                  <w:tcW w:w="84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0.167</w:t>
                  </w:r>
                </w:p>
              </w:tc>
              <w:tc>
                <w:tcPr>
                  <w:tcW w:w="93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eastAsia" w:ascii="Times New Roman" w:hAnsi="Times New Roman" w:eastAsia="宋体" w:cs="Times New Roman"/>
                      <w:b w:val="0"/>
                      <w:bCs w:val="0"/>
                      <w:color w:val="auto"/>
                      <w:kern w:val="0"/>
                      <w:sz w:val="21"/>
                      <w:szCs w:val="21"/>
                      <w:vertAlign w:val="baseline"/>
                      <w:lang w:val="en-US" w:eastAsia="zh-CN" w:bidi="ar-SA"/>
                    </w:rPr>
                    <w:t>0.175</w:t>
                  </w:r>
                </w:p>
              </w:tc>
              <w:tc>
                <w:tcPr>
                  <w:tcW w:w="1870" w:type="dxa"/>
                  <w:vMerge w:val="continue"/>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bCs/>
                      <w:color w:val="auto"/>
                      <w:sz w:val="21"/>
                      <w:szCs w:val="21"/>
                      <w:vertAlign w:val="baseline"/>
                      <w:lang w:val="en-US" w:eastAsia="zh-CN"/>
                    </w:rPr>
                  </w:pPr>
                </w:p>
              </w:tc>
            </w:tr>
          </w:tbl>
          <w:p>
            <w:pPr>
              <w:pStyle w:val="26"/>
              <w:spacing w:line="360" w:lineRule="auto"/>
              <w:ind w:firstLine="480" w:firstLineChars="200"/>
              <w:jc w:val="both"/>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由上表7-</w:t>
            </w:r>
            <w:r>
              <w:rPr>
                <w:rFonts w:hint="eastAsia" w:ascii="Times New Roman" w:hAnsi="Times New Roman"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监测结果可知，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项目无组织废气排放满足</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（GB25464-2010）《陶瓷工业污染物排放标准》</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480" w:firstLineChars="20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噪声</w:t>
            </w:r>
          </w:p>
          <w:p>
            <w:pPr>
              <w:pStyle w:val="26"/>
              <w:keepNext w:val="0"/>
              <w:keepLines w:val="0"/>
              <w:pageBreakBefore w:val="0"/>
              <w:widowControl w:val="0"/>
              <w:kinsoku/>
              <w:wordWrap/>
              <w:overflowPunct/>
              <w:topLinePunct w:val="0"/>
              <w:autoSpaceDE w:val="0"/>
              <w:autoSpaceDN w:val="0"/>
              <w:bidi w:val="0"/>
              <w:adjustRightInd w:val="0"/>
              <w:snapToGrid/>
              <w:spacing w:line="240" w:lineRule="auto"/>
              <w:ind w:firstLine="480" w:firstLineChars="200"/>
              <w:jc w:val="both"/>
              <w:textAlignment w:val="auto"/>
              <w:outlineLvl w:val="9"/>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厂界噪声监测结果见下表。</w:t>
            </w:r>
          </w:p>
          <w:p>
            <w:pPr>
              <w:pStyle w:val="26"/>
              <w:spacing w:line="240" w:lineRule="auto"/>
              <w:ind w:firstLine="422" w:firstLineChars="20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表7-</w:t>
            </w:r>
            <w:r>
              <w:rPr>
                <w:rFonts w:hint="eastAsia" w:ascii="Times New Roman" w:hAnsi="Times New Roman"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噪声监测结果</w:t>
            </w:r>
          </w:p>
          <w:tbl>
            <w:tblPr>
              <w:tblStyle w:val="20"/>
              <w:tblW w:w="8394" w:type="dxa"/>
              <w:jc w:val="center"/>
              <w:tblBorders>
                <w:top w:val="double" w:color="auto" w:sz="4" w:space="0"/>
                <w:left w:val="none" w:color="auto" w:sz="0" w:space="0"/>
                <w:bottom w:val="double" w:color="auto" w:sz="4" w:space="0"/>
                <w:right w:val="none" w:color="auto" w:sz="0" w:space="0"/>
                <w:insideH w:val="single" w:color="auto" w:sz="4" w:space="0"/>
                <w:insideV w:val="single" w:color="auto" w:sz="8" w:space="0"/>
              </w:tblBorders>
              <w:tblLayout w:type="fixed"/>
              <w:tblCellMar>
                <w:top w:w="0" w:type="dxa"/>
                <w:left w:w="108" w:type="dxa"/>
                <w:bottom w:w="0" w:type="dxa"/>
                <w:right w:w="108" w:type="dxa"/>
              </w:tblCellMar>
            </w:tblPr>
            <w:tblGrid>
              <w:gridCol w:w="1400"/>
              <w:gridCol w:w="1110"/>
              <w:gridCol w:w="990"/>
              <w:gridCol w:w="855"/>
              <w:gridCol w:w="906"/>
              <w:gridCol w:w="927"/>
              <w:gridCol w:w="1186"/>
              <w:gridCol w:w="1020"/>
            </w:tblGrid>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30"/>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监测日期</w:t>
                  </w:r>
                </w:p>
              </w:tc>
              <w:tc>
                <w:tcPr>
                  <w:tcW w:w="111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点位</w:t>
                  </w:r>
                </w:p>
              </w:tc>
              <w:tc>
                <w:tcPr>
                  <w:tcW w:w="990"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w:t>
                  </w:r>
                </w:p>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2688"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检测结果dB(A)</w:t>
                  </w:r>
                </w:p>
              </w:tc>
              <w:tc>
                <w:tcPr>
                  <w:tcW w:w="1186" w:type="dxa"/>
                  <w:vMerge w:val="restart"/>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w:t>
                  </w:r>
                </w:p>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w:t>
                  </w:r>
                </w:p>
              </w:tc>
              <w:tc>
                <w:tcPr>
                  <w:tcW w:w="1020" w:type="dxa"/>
                  <w:vMerge w:val="restart"/>
                  <w:tcBorders>
                    <w:tl2br w:val="nil"/>
                    <w:tr2bl w:val="nil"/>
                  </w:tcBorders>
                  <w:vAlign w:val="center"/>
                </w:tcPr>
                <w:p>
                  <w:pPr>
                    <w:pStyle w:val="26"/>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气象</w:t>
                  </w:r>
                </w:p>
                <w:p>
                  <w:pPr>
                    <w:pStyle w:val="26"/>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sz w:val="21"/>
                      <w:szCs w:val="21"/>
                      <w:lang w:eastAsia="zh-CN"/>
                    </w:rPr>
                    <w:t>条件</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pStyle w:val="30"/>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99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测量值</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背景值</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实际值</w:t>
                  </w:r>
                </w:p>
              </w:tc>
              <w:tc>
                <w:tcPr>
                  <w:tcW w:w="1186"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020" w:type="dxa"/>
                  <w:vMerge w:val="continue"/>
                  <w:tcBorders>
                    <w:tl2br w:val="nil"/>
                    <w:tr2bl w:val="nil"/>
                  </w:tcBorders>
                  <w:vAlign w:val="center"/>
                </w:tcPr>
                <w:p>
                  <w:pPr>
                    <w:keepNext w:val="0"/>
                    <w:keepLines w:val="0"/>
                    <w:pageBreakBefore w:val="0"/>
                    <w:widowControl/>
                    <w:tabs>
                      <w:tab w:val="left" w:pos="0"/>
                    </w:tabs>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trHeight w:val="202" w:hRule="atLeast"/>
                <w:jc w:val="center"/>
              </w:trPr>
              <w:tc>
                <w:tcPr>
                  <w:tcW w:w="1400"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2020.1.8</w:t>
                  </w: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▲N1</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11:10</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10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晴</w:t>
                  </w:r>
                </w:p>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风速1.4</w:t>
                  </w:r>
                  <w:r>
                    <w:rPr>
                      <w:rFonts w:hint="default" w:ascii="Times New Roman" w:hAnsi="Times New Roman" w:eastAsia="宋体" w:cs="Times New Roman"/>
                      <w:color w:val="auto"/>
                      <w:sz w:val="21"/>
                      <w:szCs w:val="21"/>
                      <w:lang w:val="en-US" w:eastAsia="zh-CN" w:bidi="ar-SA"/>
                    </w:rPr>
                    <w:t>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▲N2</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11:23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59.3</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▲N3</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11:36</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57.9</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▲N4</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11:49</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58.4</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restart"/>
                  <w:tcBorders>
                    <w:tl2br w:val="nil"/>
                    <w:tr2bl w:val="nil"/>
                  </w:tcBorders>
                  <w:vAlign w:val="center"/>
                </w:tcPr>
                <w:p>
                  <w:pPr>
                    <w:pStyle w:val="26"/>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2020.1.9</w:t>
                  </w: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▲N1</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11:00</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生产</w:t>
                  </w:r>
                </w:p>
              </w:tc>
              <w:tc>
                <w:tcPr>
                  <w:tcW w:w="1020" w:type="dxa"/>
                  <w:vMerge w:val="restart"/>
                  <w:tcBorders>
                    <w:tl2br w:val="nil"/>
                    <w:tr2bl w:val="nil"/>
                  </w:tcBorders>
                  <w:vAlign w:val="center"/>
                </w:tcPr>
                <w:p>
                  <w:pPr>
                    <w:pStyle w:val="2"/>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晴</w:t>
                  </w:r>
                </w:p>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风速1.4</w:t>
                  </w:r>
                  <w:r>
                    <w:rPr>
                      <w:rFonts w:hint="default" w:ascii="Times New Roman" w:hAnsi="Times New Roman" w:eastAsia="宋体" w:cs="Times New Roman"/>
                      <w:color w:val="auto"/>
                      <w:sz w:val="21"/>
                      <w:szCs w:val="21"/>
                      <w:lang w:val="en-US" w:eastAsia="zh-CN" w:bidi="ar-SA"/>
                    </w:rPr>
                    <w:t>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▲N2</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11:13</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60.1</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60</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▲N3</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11:26</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59.2</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59</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8" w:space="0"/>
                </w:tblBorders>
                <w:tblCellMar>
                  <w:top w:w="0" w:type="dxa"/>
                  <w:left w:w="108" w:type="dxa"/>
                  <w:bottom w:w="0" w:type="dxa"/>
                  <w:right w:w="108" w:type="dxa"/>
                </w:tblCellMar>
              </w:tblPrEx>
              <w:trPr>
                <w:jc w:val="center"/>
              </w:trPr>
              <w:tc>
                <w:tcPr>
                  <w:tcW w:w="140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11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▲N4</w:t>
                  </w:r>
                </w:p>
              </w:tc>
              <w:tc>
                <w:tcPr>
                  <w:tcW w:w="99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11:39</w:t>
                  </w:r>
                </w:p>
              </w:tc>
              <w:tc>
                <w:tcPr>
                  <w:tcW w:w="85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57.6</w:t>
                  </w:r>
                </w:p>
              </w:tc>
              <w:tc>
                <w:tcPr>
                  <w:tcW w:w="906"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92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58</w:t>
                  </w:r>
                </w:p>
              </w:tc>
              <w:tc>
                <w:tcPr>
                  <w:tcW w:w="1186" w:type="dxa"/>
                  <w:tcBorders>
                    <w:tl2br w:val="nil"/>
                    <w:tr2bl w:val="nil"/>
                  </w:tcBorders>
                  <w:vAlign w:val="center"/>
                </w:tcPr>
                <w:p>
                  <w:pPr>
                    <w:keepNext w:val="0"/>
                    <w:keepLines w:val="0"/>
                    <w:pageBreakBefore w:val="0"/>
                    <w:widowControl/>
                    <w:kinsoku/>
                    <w:wordWrap/>
                    <w:overflowPunct/>
                    <w:topLinePunct w:val="0"/>
                    <w:autoSpaceDE/>
                    <w:autoSpaceDN/>
                    <w:bidi w:val="0"/>
                    <w:spacing w:after="0" w:line="240" w:lineRule="auto"/>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生产</w:t>
                  </w:r>
                </w:p>
              </w:tc>
              <w:tc>
                <w:tcPr>
                  <w:tcW w:w="1020"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outlineLvl w:val="9"/>
                    <w:rPr>
                      <w:rFonts w:hint="default" w:ascii="Times New Roman" w:hAnsi="Times New Roman" w:eastAsia="宋体" w:cs="Times New Roman"/>
                      <w:color w:val="auto"/>
                      <w:sz w:val="21"/>
                      <w:szCs w:val="21"/>
                      <w:lang w:val="en-US" w:eastAsia="zh-CN"/>
                    </w:rPr>
                  </w:pPr>
                </w:p>
              </w:tc>
            </w:tr>
          </w:tbl>
          <w:p>
            <w:pPr>
              <w:pStyle w:val="26"/>
              <w:spacing w:line="360" w:lineRule="auto"/>
              <w:ind w:firstLine="480" w:firstLineChars="200"/>
              <w:jc w:val="both"/>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color w:val="auto"/>
                <w:sz w:val="24"/>
                <w:szCs w:val="24"/>
                <w:lang w:val="en-US" w:eastAsia="zh-CN"/>
              </w:rPr>
              <w:t>由7-5噪声监测结果可知，本项目噪声排放符合</w:t>
            </w:r>
            <w:r>
              <w:rPr>
                <w:rFonts w:hint="eastAsia" w:ascii="Times New Roman" w:hAnsi="Times New Roman" w:eastAsia="宋体" w:cs="Times New Roman"/>
                <w:color w:val="auto"/>
                <w:sz w:val="24"/>
                <w:szCs w:val="24"/>
                <w:lang w:val="en-US" w:eastAsia="zh-CN"/>
              </w:rPr>
              <w:t>《工业企业厂界环境噪声排放标准》（GB12348-2008)中的</w:t>
            </w: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类标准，即：昼间噪声</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cs="Times New Roman"/>
                <w:color w:val="auto"/>
                <w:sz w:val="24"/>
                <w:szCs w:val="24"/>
                <w:lang w:val="en-US" w:eastAsia="zh-CN"/>
              </w:rPr>
              <w:t>5</w:t>
            </w:r>
            <w:r>
              <w:rPr>
                <w:rFonts w:hint="eastAsia" w:ascii="Times New Roman" w:hAnsi="Times New Roman" w:eastAsia="宋体" w:cs="Times New Roman"/>
                <w:color w:val="auto"/>
                <w:sz w:val="24"/>
                <w:szCs w:val="24"/>
                <w:lang w:val="en-US" w:eastAsia="zh-CN"/>
              </w:rPr>
              <w:t>，夜间噪声</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80" w:firstLineChars="200"/>
              <w:jc w:val="both"/>
              <w:textAlignment w:val="auto"/>
              <w:outlineLvl w:val="9"/>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污染物排放总量核算</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Chars="0" w:firstLine="422" w:firstLineChars="20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表7-6 废气污染物排放总量</w:t>
            </w:r>
          </w:p>
          <w:tbl>
            <w:tblPr>
              <w:tblStyle w:val="20"/>
              <w:tblW w:w="8254" w:type="dxa"/>
              <w:tblInd w:w="5"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52"/>
              <w:gridCol w:w="1395"/>
              <w:gridCol w:w="3090"/>
              <w:gridCol w:w="19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50" w:type="dxa"/>
                  <w:vMerge w:val="restart"/>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排放情况</w:t>
                  </w:r>
                </w:p>
              </w:tc>
              <w:tc>
                <w:tcPr>
                  <w:tcW w:w="115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w:t>
                  </w:r>
                </w:p>
              </w:tc>
              <w:tc>
                <w:tcPr>
                  <w:tcW w:w="1395"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设施名称</w:t>
                  </w: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标杆流量：m³/h</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22171.5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restart"/>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颗粒物</w:t>
                  </w:r>
                </w:p>
              </w:tc>
              <w:tc>
                <w:tcPr>
                  <w:tcW w:w="1395" w:type="dxa"/>
                  <w:vMerge w:val="restart"/>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布袋除尘器+水喷淋</w:t>
                  </w: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w:t>
                  </w:r>
                  <w:r>
                    <w:rPr>
                      <w:rFonts w:hint="default" w:ascii="Times New Roman" w:hAnsi="Times New Roman" w:eastAsia="宋体" w:cs="Times New Roman"/>
                      <w:b w:val="0"/>
                      <w:bCs w:val="0"/>
                      <w:color w:val="000000" w:themeColor="text1"/>
                      <w:szCs w:val="21"/>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0.04915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废气排放量（万标立方米）</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53211.6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排放总量（t/a）</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0.118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restart"/>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氮氧化物</w:t>
                  </w: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w:t>
                  </w:r>
                  <w:r>
                    <w:rPr>
                      <w:rFonts w:hint="default" w:ascii="Times New Roman" w:hAnsi="Times New Roman" w:eastAsia="宋体" w:cs="Times New Roman"/>
                      <w:b w:val="0"/>
                      <w:bCs w:val="0"/>
                      <w:color w:val="000000" w:themeColor="text1"/>
                      <w:szCs w:val="21"/>
                      <w:lang w:val="en-US" w:eastAsia="zh-CN"/>
                      <w14:textFill>
                        <w14:solidFill>
                          <w14:schemeClr w14:val="tx1"/>
                        </w14:solidFill>
                      </w14:textFill>
                    </w:rPr>
                    <w:t>mg</w:t>
                  </w:r>
                  <w:r>
                    <w:rPr>
                      <w:rFonts w:hint="default" w:ascii="Times New Roman" w:hAnsi="Times New Roman" w:eastAsia="宋体" w:cs="Times New Roman"/>
                      <w:b w:val="0"/>
                      <w:bCs w:val="0"/>
                      <w:color w:val="000000" w:themeColor="text1"/>
                      <w:szCs w:val="21"/>
                      <w14:textFill>
                        <w14:solidFill>
                          <w14:schemeClr w14:val="tx1"/>
                        </w14:solidFill>
                      </w14:textFill>
                    </w:rPr>
                    <w:t>/m</w:t>
                  </w:r>
                  <w:r>
                    <w:rPr>
                      <w:rFonts w:hint="default" w:ascii="Times New Roman" w:hAnsi="Times New Roman" w:eastAsia="宋体" w:cs="Times New Roman"/>
                      <w:b w:val="0"/>
                      <w:bCs w:val="0"/>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排放速率（</w:t>
                  </w:r>
                  <w:r>
                    <w:rPr>
                      <w:rFonts w:hint="default" w:ascii="Times New Roman" w:hAnsi="Times New Roman" w:eastAsia="宋体" w:cs="Times New Roman"/>
                      <w:b w:val="0"/>
                      <w:bCs w:val="0"/>
                      <w:color w:val="000000" w:themeColor="text1"/>
                      <w:szCs w:val="21"/>
                      <w14:textFill>
                        <w14:solidFill>
                          <w14:schemeClr w14:val="tx1"/>
                        </w14:solidFill>
                      </w14:textFill>
                    </w:rPr>
                    <w:t>kg/h</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0.10725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废气排放量（万标立方米）</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53211.6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09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排放总量（t/a）</w:t>
                  </w:r>
                </w:p>
              </w:tc>
              <w:tc>
                <w:tcPr>
                  <w:tcW w:w="1967"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0.257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52"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二氧化硫</w:t>
                  </w:r>
                </w:p>
              </w:tc>
              <w:tc>
                <w:tcPr>
                  <w:tcW w:w="1395" w:type="dxa"/>
                  <w:vMerge w:val="continue"/>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5057" w:type="dxa"/>
                  <w:gridSpan w:val="2"/>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低于检出限，故不计算总量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50" w:type="dxa"/>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备注</w:t>
                  </w:r>
                </w:p>
              </w:tc>
              <w:tc>
                <w:tcPr>
                  <w:tcW w:w="7604" w:type="dxa"/>
                  <w:gridSpan w:val="4"/>
                  <w:tcBorders>
                    <w:tl2br w:val="nil"/>
                    <w:tr2bl w:val="nil"/>
                  </w:tcBorders>
                  <w:vAlign w:val="center"/>
                </w:tcPr>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项目年工作时间为300天，每天8小时。</w:t>
                  </w:r>
                </w:p>
              </w:tc>
            </w:tr>
          </w:tbl>
          <w:p>
            <w:pPr>
              <w:pStyle w:val="2"/>
              <w:spacing w:line="360" w:lineRule="auto"/>
              <w:ind w:left="0" w:leftChars="0" w:firstLine="480" w:firstLineChars="200"/>
              <w:jc w:val="left"/>
              <w:rPr>
                <w:rFonts w:hint="default" w:ascii="Times New Roman" w:hAnsi="Times New Roman" w:eastAsia="宋体" w:cs="Times New Roman"/>
                <w:color w:val="0000FF"/>
                <w:vertAlign w:val="baseline"/>
              </w:rPr>
            </w:pPr>
            <w:r>
              <w:rPr>
                <w:rFonts w:hint="default" w:ascii="Times New Roman" w:hAnsi="Times New Roman" w:eastAsia="宋体" w:cs="Times New Roman"/>
                <w:color w:val="000000" w:themeColor="text1"/>
                <w:lang w:val="en-US" w:eastAsia="zh-CN"/>
                <w14:textFill>
                  <w14:solidFill>
                    <w14:schemeClr w14:val="tx1"/>
                  </w14:solidFill>
                </w14:textFill>
              </w:rPr>
              <w:t>由表7-6可知，</w:t>
            </w:r>
            <w:r>
              <w:rPr>
                <w:rFonts w:hint="eastAsia" w:ascii="Times New Roman" w:hAnsi="Times New Roman" w:eastAsia="宋体" w:cs="Times New Roman"/>
                <w:color w:val="000000" w:themeColor="text1"/>
                <w:lang w:val="en-US" w:eastAsia="zh-CN"/>
                <w14:textFill>
                  <w14:solidFill>
                    <w14:schemeClr w14:val="tx1"/>
                  </w14:solidFill>
                </w14:textFill>
              </w:rPr>
              <w:t>废气排放量为53211.6</w:t>
            </w:r>
            <w:r>
              <w:rPr>
                <w:rFonts w:hint="default" w:ascii="Times New Roman" w:hAnsi="Times New Roman" w:eastAsia="宋体" w:cs="Times New Roman"/>
                <w:color w:val="000000" w:themeColor="text1"/>
                <w:lang w:val="en-US" w:eastAsia="zh-CN"/>
                <w14:textFill>
                  <w14:solidFill>
                    <w14:schemeClr w14:val="tx1"/>
                  </w14:solidFill>
                </w14:textFill>
              </w:rPr>
              <w:t>万标立方米</w:t>
            </w:r>
            <w:r>
              <w:rPr>
                <w:rFonts w:hint="eastAsia"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lang w:val="en-US" w:eastAsia="zh-CN"/>
                <w14:textFill>
                  <w14:solidFill>
                    <w14:schemeClr w14:val="tx1"/>
                  </w14:solidFill>
                </w14:textFill>
              </w:rPr>
              <w:t>排放总量为</w:t>
            </w:r>
            <w:r>
              <w:rPr>
                <w:rFonts w:hint="eastAsia" w:ascii="Times New Roman" w:hAnsi="Times New Roman" w:eastAsia="宋体" w:cs="Times New Roman"/>
                <w:color w:val="000000" w:themeColor="text1"/>
                <w:lang w:val="en-US" w:eastAsia="zh-CN"/>
                <w14:textFill>
                  <w14:solidFill>
                    <w14:schemeClr w14:val="tx1"/>
                  </w14:solidFill>
                </w14:textFill>
              </w:rPr>
              <w:t>0.118</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eastAsia" w:ascii="Times New Roman" w:hAnsi="Times New Roman" w:eastAsia="宋体" w:cs="Times New Roman"/>
                <w:color w:val="000000" w:themeColor="text1"/>
                <w:lang w:val="en-US" w:eastAsia="zh-CN"/>
                <w14:textFill>
                  <w14:solidFill>
                    <w14:schemeClr w14:val="tx1"/>
                  </w14:solidFill>
                </w14:textFill>
              </w:rPr>
              <w:t>氮氧化物</w:t>
            </w:r>
            <w:r>
              <w:rPr>
                <w:rFonts w:hint="default" w:ascii="Times New Roman" w:hAnsi="Times New Roman" w:eastAsia="宋体" w:cs="Times New Roman"/>
                <w:color w:val="000000" w:themeColor="text1"/>
                <w:lang w:val="en-US" w:eastAsia="zh-CN"/>
                <w14:textFill>
                  <w14:solidFill>
                    <w14:schemeClr w14:val="tx1"/>
                  </w14:solidFill>
                </w14:textFill>
              </w:rPr>
              <w:t>排放总量为</w:t>
            </w:r>
            <w:r>
              <w:rPr>
                <w:rFonts w:hint="eastAsia" w:ascii="Times New Roman" w:hAnsi="Times New Roman" w:eastAsia="宋体" w:cs="Times New Roman"/>
                <w:color w:val="000000" w:themeColor="text1"/>
                <w:lang w:val="en-US" w:eastAsia="zh-CN"/>
                <w14:textFill>
                  <w14:solidFill>
                    <w14:schemeClr w14:val="tx1"/>
                  </w14:solidFill>
                </w14:textFill>
              </w:rPr>
              <w:t>0.257</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eastAsia" w:ascii="Times New Roman" w:hAnsi="Times New Roman" w:eastAsia="宋体" w:cs="Times New Roman"/>
                <w:color w:val="000000" w:themeColor="text1"/>
                <w:lang w:val="en-US" w:eastAsia="zh-CN"/>
                <w14:textFill>
                  <w14:solidFill>
                    <w14:schemeClr w14:val="tx1"/>
                  </w14:solidFill>
                </w14:textFill>
              </w:rPr>
              <w:t>，二氧化硫低于检出限，故不计算总量</w:t>
            </w:r>
            <w:r>
              <w:rPr>
                <w:rFonts w:hint="default" w:ascii="Times New Roman" w:hAnsi="Times New Roman" w:eastAsia="宋体" w:cs="Times New Roman"/>
                <w:color w:val="000000" w:themeColor="text1"/>
                <w:lang w:val="en-US" w:eastAsia="zh-CN"/>
                <w14:textFill>
                  <w14:solidFill>
                    <w14:schemeClr w14:val="tx1"/>
                  </w14:solidFill>
                </w14:textFill>
              </w:rPr>
              <w:t>。</w:t>
            </w:r>
          </w:p>
        </w:tc>
      </w:tr>
    </w:tbl>
    <w:p>
      <w:pPr>
        <w:pStyle w:val="4"/>
        <w:rPr>
          <w:rFonts w:hint="default" w:ascii="Times New Roman" w:hAnsi="Times New Roman" w:eastAsia="宋体" w:cs="Times New Roman"/>
          <w:color w:val="0000FF"/>
        </w:rPr>
        <w:sectPr>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p>
    <w:p>
      <w:pPr>
        <w:spacing w:after="0" w:afterLines="0" w:line="360" w:lineRule="auto"/>
        <w:outlineLvl w:val="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表八</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keepNext w:val="0"/>
              <w:keepLines w:val="0"/>
              <w:pageBreakBefore w:val="0"/>
              <w:widowControl w:val="0"/>
              <w:kinsoku/>
              <w:wordWrap/>
              <w:overflowPunct/>
              <w:topLinePunct w:val="0"/>
              <w:autoSpaceDE/>
              <w:autoSpaceDN/>
              <w:bidi w:val="0"/>
              <w:adjustRightInd w:val="0"/>
              <w:snapToGrid w:val="0"/>
              <w:spacing w:after="0" w:afterLines="0" w:line="360" w:lineRule="auto"/>
              <w:jc w:val="both"/>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验收监测结论：</w:t>
            </w:r>
          </w:p>
          <w:p>
            <w:pPr>
              <w:pStyle w:val="26"/>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本次验收针对</w:t>
            </w:r>
            <w:r>
              <w:rPr>
                <w:rFonts w:hint="eastAsia" w:ascii="Times New Roman" w:hAnsi="Times New Roman" w:cs="Times New Roman"/>
                <w:b/>
                <w:bCs/>
                <w:color w:val="000000" w:themeColor="text1"/>
                <w:sz w:val="24"/>
                <w:szCs w:val="24"/>
                <w:lang w:val="en-US" w:eastAsia="zh-CN"/>
                <w14:textFill>
                  <w14:solidFill>
                    <w14:schemeClr w14:val="tx1"/>
                  </w14:solidFill>
                </w14:textFill>
              </w:rPr>
              <w:t>福建省兆泰陶瓷原料有限公司陶瓷原料生产项目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进行验收。验收期间本项目的性质、规模、地点、生产工艺等均未发生重大改变。故本次验收结论如下：</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（1）废水</w:t>
            </w:r>
          </w:p>
          <w:p>
            <w:pPr>
              <w:pStyle w:val="8"/>
              <w:keepNext w:val="0"/>
              <w:keepLines w:val="0"/>
              <w:pageBreakBefore w:val="0"/>
              <w:widowControl w:val="0"/>
              <w:kinsoku/>
              <w:wordWrap/>
              <w:overflowPunct/>
              <w:topLinePunct w:val="0"/>
              <w:autoSpaceDE/>
              <w:autoSpaceDN/>
              <w:bidi w:val="0"/>
              <w:adjustRightInd w:val="0"/>
              <w:snapToGrid w:val="0"/>
              <w:spacing w:before="0" w:beforeLines="0" w:after="0"/>
              <w:ind w:firstLine="480"/>
              <w:textAlignment w:val="auto"/>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项目生产废水循环使用不外排，生活污水经三级化粪池处理设施处理后通过市政污水管网进入长泰县城区污水处理厂处理。</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b/>
            </w:r>
          </w:p>
          <w:p>
            <w:pPr>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outlineLvl w:val="9"/>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产生的废气为闪蒸干燥系统产生的废气、球磨废气，闪蒸干燥系统产生的废气经布袋除尘器+水喷淋处理设施处理后通过排气筒排放；球磨工序在密闭的球磨机内进行，产生的颗粒物不会外排。经监测，本项目有组织废气排放满足《大气污染物综合排放标准》（GB16297-1996）表2二级标准以及《陶瓷工业污染物排放标准》（GB25464-2010）表5标准；无组织废气排放满足《大气污染物综合排放标准》（GB16297-1996）无组织排放监控浓度限值。</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（3） 噪声</w:t>
            </w:r>
          </w:p>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本</w:t>
            </w:r>
            <w:r>
              <w:rPr>
                <w:rFonts w:hint="default" w:ascii="Times New Roman" w:hAnsi="Times New Roman" w:eastAsia="宋体" w:cs="Times New Roman"/>
                <w:bCs/>
                <w:color w:val="000000" w:themeColor="text1"/>
                <w:sz w:val="24"/>
                <w14:textFill>
                  <w14:solidFill>
                    <w14:schemeClr w14:val="tx1"/>
                  </w14:solidFill>
                </w14:textFill>
              </w:rPr>
              <w:t>项目主要噪声污染源主要来自各机械设备运营时产生的噪声</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主要通过合理布局，使高噪声设备远离厂界；对高噪声设备安装减震装置；定期检查、维修设备，维持设备处于良好的运转状态，防止设备故障产生的的高噪声；选用低噪声生产设备</w:t>
            </w:r>
            <w:r>
              <w:rPr>
                <w:rFonts w:hint="default" w:ascii="Times New Roman" w:hAnsi="Times New Roman" w:eastAsia="宋体" w:cs="Times New Roman"/>
                <w:bCs/>
                <w:color w:val="000000" w:themeColor="text1"/>
                <w:sz w:val="24"/>
                <w:lang w:val="en-US" w:eastAsia="zh-CN"/>
                <w14:textFill>
                  <w14:solidFill>
                    <w14:schemeClr w14:val="tx1"/>
                  </w14:solidFill>
                </w14:textFill>
              </w:rPr>
              <w:t>。</w:t>
            </w:r>
            <w:r>
              <w:rPr>
                <w:rFonts w:hint="eastAsia" w:ascii="Times New Roman" w:hAnsi="Times New Roman" w:cs="Times New Roman"/>
                <w:bCs/>
                <w:color w:val="000000" w:themeColor="text1"/>
                <w:sz w:val="24"/>
                <w:lang w:val="en-US" w:eastAsia="zh-CN"/>
                <w14:textFill>
                  <w14:solidFill>
                    <w14:schemeClr w14:val="tx1"/>
                  </w14:solidFill>
                </w14:textFill>
              </w:rPr>
              <w:t>经监测，</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项目厂界噪声符合《工业企业厂界噪声排放标准》（</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GB12348-90</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）中的</w:t>
            </w:r>
            <w:r>
              <w:rPr>
                <w:rFonts w:hint="eastAsia" w:ascii="Times New Roman" w:hAnsi="Times New Roman"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类标准</w:t>
            </w:r>
            <w:r>
              <w:rPr>
                <w:rFonts w:hint="eastAsia" w:ascii="Times New Roman" w:hAnsi="Times New Roman" w:cs="Times New Roman"/>
                <w:bCs/>
                <w:color w:val="000000" w:themeColor="text1"/>
                <w:sz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jc w:val="both"/>
              <w:textAlignment w:val="auto"/>
              <w:outlineLvl w:val="2"/>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（4）固废</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2"/>
              <w:rPr>
                <w:rFonts w:hint="eastAsia" w:ascii="Times New Roman" w:hAnsi="Times New Roman" w:eastAsia="宋体" w:cs="Times New Roman"/>
                <w:color w:val="000000" w:themeColor="text1"/>
                <w:sz w:val="24"/>
                <w:lang w:eastAsia="zh-CN"/>
                <w14:textFill>
                  <w14:solidFill>
                    <w14:schemeClr w14:val="tx1"/>
                  </w14:solidFill>
                </w14:textFill>
              </w:rPr>
            </w:pPr>
            <w:bookmarkStart w:id="6" w:name="_Toc9522"/>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本项目主要固体废物为生活垃圾、水喷淋处理设施产生的沉渣。</w:t>
            </w:r>
            <w:r>
              <w:rPr>
                <w:rFonts w:hint="default" w:ascii="Times New Roman" w:hAnsi="Times New Roman" w:eastAsia="宋体" w:cs="Times New Roman"/>
                <w:bCs/>
                <w:color w:val="000000" w:themeColor="text1"/>
                <w:kern w:val="0"/>
                <w:sz w:val="24"/>
                <w:szCs w:val="24"/>
                <w:lang w:val="en-US" w:eastAsia="zh-CN" w:bidi="ar-SA"/>
                <w14:textFill>
                  <w14:solidFill>
                    <w14:schemeClr w14:val="tx1"/>
                  </w14:solidFill>
                </w14:textFill>
              </w:rPr>
              <w:t>生活垃圾经集中收集后，由环卫部门</w:t>
            </w:r>
            <w:r>
              <w:rPr>
                <w:rFonts w:hint="eastAsia" w:ascii="Times New Roman" w:hAnsi="Times New Roman" w:eastAsia="宋体" w:cs="Times New Roman"/>
                <w:bCs/>
                <w:color w:val="000000" w:themeColor="text1"/>
                <w:kern w:val="0"/>
                <w:sz w:val="24"/>
                <w:szCs w:val="24"/>
                <w:lang w:val="en-US" w:eastAsia="zh-CN" w:bidi="ar-SA"/>
                <w14:textFill>
                  <w14:solidFill>
                    <w14:schemeClr w14:val="tx1"/>
                  </w14:solidFill>
                </w14:textFill>
              </w:rPr>
              <w:t>同意清运处理；水喷淋处理设施产生的沉渣集中收集后运回储料池重新投入生产。</w:t>
            </w:r>
          </w:p>
          <w:bookmarkEnd w:id="6"/>
          <w:p>
            <w:pPr>
              <w:pStyle w:val="26"/>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污染物排放总量核算</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项目外排废水仅生活污水，经化粪池预处理后排入市政污水管网纳入长泰县城区污水处理厂，所需的总量由污水处理厂统一调配。</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根据验收监测期间的废气监测情况进行统计，本项目</w:t>
            </w:r>
            <w:r>
              <w:rPr>
                <w:rFonts w:hint="eastAsia" w:ascii="Times New Roman" w:hAnsi="Times New Roman" w:eastAsia="宋体" w:cs="Times New Roman"/>
                <w:color w:val="000000" w:themeColor="text1"/>
                <w:lang w:val="en-US" w:eastAsia="zh-CN"/>
                <w14:textFill>
                  <w14:solidFill>
                    <w14:schemeClr w14:val="tx1"/>
                  </w14:solidFill>
                </w14:textFill>
              </w:rPr>
              <w:t>废气排放量为53211.6</w:t>
            </w:r>
            <w:r>
              <w:rPr>
                <w:rFonts w:hint="default" w:ascii="Times New Roman" w:hAnsi="Times New Roman" w:eastAsia="宋体" w:cs="Times New Roman"/>
                <w:color w:val="000000" w:themeColor="text1"/>
                <w:lang w:val="en-US" w:eastAsia="zh-CN"/>
                <w14:textFill>
                  <w14:solidFill>
                    <w14:schemeClr w14:val="tx1"/>
                  </w14:solidFill>
                </w14:textFill>
              </w:rPr>
              <w:t>万标立方米</w:t>
            </w:r>
            <w:r>
              <w:rPr>
                <w:rFonts w:hint="eastAsia" w:ascii="Times New Roman" w:hAnsi="Times New Roman" w:eastAsia="宋体" w:cs="Times New Roman"/>
                <w:color w:val="000000" w:themeColor="text1"/>
                <w:lang w:val="en-US" w:eastAsia="zh-CN"/>
                <w14:textFill>
                  <w14:solidFill>
                    <w14:schemeClr w14:val="tx1"/>
                  </w14:solidFill>
                </w14:textFill>
              </w:rPr>
              <w:t>，颗粒物</w:t>
            </w:r>
            <w:r>
              <w:rPr>
                <w:rFonts w:hint="default" w:ascii="Times New Roman" w:hAnsi="Times New Roman" w:eastAsia="宋体" w:cs="Times New Roman"/>
                <w:color w:val="000000" w:themeColor="text1"/>
                <w:lang w:val="en-US" w:eastAsia="zh-CN"/>
                <w14:textFill>
                  <w14:solidFill>
                    <w14:schemeClr w14:val="tx1"/>
                  </w14:solidFill>
                </w14:textFill>
              </w:rPr>
              <w:t>排放总量为</w:t>
            </w:r>
            <w:r>
              <w:rPr>
                <w:rFonts w:hint="eastAsia" w:ascii="Times New Roman" w:hAnsi="Times New Roman" w:eastAsia="宋体" w:cs="Times New Roman"/>
                <w:color w:val="000000" w:themeColor="text1"/>
                <w:lang w:val="en-US" w:eastAsia="zh-CN"/>
                <w14:textFill>
                  <w14:solidFill>
                    <w14:schemeClr w14:val="tx1"/>
                  </w14:solidFill>
                </w14:textFill>
              </w:rPr>
              <w:t>0.118</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eastAsia" w:ascii="Times New Roman" w:hAnsi="Times New Roman" w:eastAsia="宋体" w:cs="Times New Roman"/>
                <w:color w:val="000000" w:themeColor="text1"/>
                <w:lang w:val="en-US" w:eastAsia="zh-CN"/>
                <w14:textFill>
                  <w14:solidFill>
                    <w14:schemeClr w14:val="tx1"/>
                  </w14:solidFill>
                </w14:textFill>
              </w:rPr>
              <w:t>氮氧化物</w:t>
            </w:r>
            <w:r>
              <w:rPr>
                <w:rFonts w:hint="default" w:ascii="Times New Roman" w:hAnsi="Times New Roman" w:eastAsia="宋体" w:cs="Times New Roman"/>
                <w:color w:val="000000" w:themeColor="text1"/>
                <w:lang w:val="en-US" w:eastAsia="zh-CN"/>
                <w14:textFill>
                  <w14:solidFill>
                    <w14:schemeClr w14:val="tx1"/>
                  </w14:solidFill>
                </w14:textFill>
              </w:rPr>
              <w:t>排放总量为</w:t>
            </w:r>
            <w:r>
              <w:rPr>
                <w:rFonts w:hint="eastAsia" w:ascii="Times New Roman" w:hAnsi="Times New Roman" w:eastAsia="宋体" w:cs="Times New Roman"/>
                <w:color w:val="000000" w:themeColor="text1"/>
                <w:lang w:val="en-US" w:eastAsia="zh-CN"/>
                <w14:textFill>
                  <w14:solidFill>
                    <w14:schemeClr w14:val="tx1"/>
                  </w14:solidFill>
                </w14:textFill>
              </w:rPr>
              <w:t>0.257</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eastAsia" w:ascii="Times New Roman" w:hAnsi="Times New Roman" w:eastAsia="宋体" w:cs="Times New Roman"/>
                <w:color w:val="000000" w:themeColor="text1"/>
                <w:lang w:val="en-US" w:eastAsia="zh-CN"/>
                <w14:textFill>
                  <w14:solidFill>
                    <w14:schemeClr w14:val="tx1"/>
                  </w14:solidFill>
                </w14:textFill>
              </w:rPr>
              <w:t>，二氧化硫低于检出限，故不计算总量</w:t>
            </w:r>
            <w:r>
              <w:rPr>
                <w:rFonts w:hint="default" w:ascii="Times New Roman" w:hAnsi="Times New Roman" w:eastAsia="宋体" w:cs="Times New Roman"/>
                <w:color w:val="000000" w:themeColor="text1"/>
                <w:lang w:val="en-US" w:eastAsia="zh-CN"/>
                <w14:textFill>
                  <w14:solidFill>
                    <w14:schemeClr w14:val="tx1"/>
                  </w14:solidFill>
                </w14:textFill>
              </w:rPr>
              <w:t>。</w:t>
            </w:r>
          </w:p>
          <w:p>
            <w:pPr>
              <w:pStyle w:val="2"/>
              <w:keepNext w:val="0"/>
              <w:keepLines w:val="0"/>
              <w:pageBreakBefore w:val="0"/>
              <w:widowControl/>
              <w:numPr>
                <w:ilvl w:val="0"/>
                <w:numId w:val="0"/>
              </w:numPr>
              <w:kinsoku/>
              <w:wordWrap/>
              <w:overflowPunct/>
              <w:topLinePunct w:val="0"/>
              <w:autoSpaceDE/>
              <w:autoSpaceDN/>
              <w:bidi w:val="0"/>
              <w:adjustRightInd w:val="0"/>
              <w:snapToGrid w:val="0"/>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本项目环评批复未对总量控制作出要求。因此，项目基本符合建设项目竣工环境保护验收的条件。</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0" w:firstLineChars="200"/>
              <w:jc w:val="both"/>
              <w:textAlignment w:val="auto"/>
              <w:outlineLvl w:val="1"/>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后续要求</w:t>
            </w:r>
            <w:r>
              <w:rPr>
                <w:rFonts w:hint="default" w:ascii="Times New Roman" w:hAnsi="Times New Roman" w:eastAsia="宋体" w:cs="Times New Roman"/>
                <w:color w:val="auto"/>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（1）严格执行环保“三同时”政策，建立健全环保工作责任制度；</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（2）对高噪设备的降噪措施及厂区布局进行优化。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（3）定期维护各项环保设施，确保设施均能够正常运行，使处理效率达到最大化。</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right="0" w:rightChars="0" w:firstLine="482" w:firstLineChars="200"/>
              <w:jc w:val="both"/>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综合以上各类污染物监测结果及环境管理检查情况表明，</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福建省兆泰陶瓷原料有限公司陶瓷原料生产项</w:t>
            </w:r>
            <w:r>
              <w:rPr>
                <w:rFonts w:hint="eastAsia" w:ascii="Times New Roman" w:hAnsi="Times New Roman" w:cs="Times New Roman"/>
                <w:b/>
                <w:bCs/>
                <w:color w:val="000000" w:themeColor="text1"/>
                <w:sz w:val="24"/>
                <w:szCs w:val="24"/>
                <w:lang w:val="en-US" w:eastAsia="zh-CN"/>
                <w14:textFill>
                  <w14:solidFill>
                    <w14:schemeClr w14:val="tx1"/>
                  </w14:solidFill>
                </w14:textFill>
              </w:rPr>
              <w:t>目</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符合竣工环境保护验收要求，建议向环保审批部门申请对固体废物污染防治设施进行环境保护竣工验收。其中废水、废气、噪声等污染防治设施环境保护竣工验收由建设单位按程序自主开展。完成后上报备案。</w:t>
            </w:r>
          </w:p>
          <w:p>
            <w:pPr>
              <w:pStyle w:val="26"/>
              <w:keepNext w:val="0"/>
              <w:keepLines w:val="0"/>
              <w:pageBreakBefore w:val="0"/>
              <w:widowControl w:val="0"/>
              <w:kinsoku/>
              <w:wordWrap/>
              <w:overflowPunct/>
              <w:topLinePunct w:val="0"/>
              <w:bidi w:val="0"/>
              <w:spacing w:line="360" w:lineRule="auto"/>
              <w:jc w:val="right"/>
              <w:textAlignment w:val="auto"/>
              <w:rPr>
                <w:rFonts w:hint="default" w:ascii="Times New Roman" w:hAnsi="Times New Roman" w:eastAsia="宋体" w:cs="Times New Roman"/>
                <w:color w:val="0000FF"/>
                <w:sz w:val="21"/>
                <w:szCs w:val="21"/>
                <w:lang w:eastAsia="zh-CN"/>
              </w:rPr>
            </w:pPr>
          </w:p>
          <w:p>
            <w:pPr>
              <w:pStyle w:val="26"/>
              <w:keepNext w:val="0"/>
              <w:keepLines w:val="0"/>
              <w:pageBreakBefore w:val="0"/>
              <w:widowControl w:val="0"/>
              <w:kinsoku/>
              <w:wordWrap/>
              <w:overflowPunct/>
              <w:topLinePunct w:val="0"/>
              <w:bidi w:val="0"/>
              <w:spacing w:line="360" w:lineRule="auto"/>
              <w:jc w:val="right"/>
              <w:textAlignment w:val="auto"/>
              <w:rPr>
                <w:rFonts w:hint="default" w:ascii="Times New Roman" w:hAnsi="Times New Roman" w:eastAsia="宋体" w:cs="Times New Roman"/>
                <w:color w:val="0000FF"/>
                <w:sz w:val="21"/>
                <w:szCs w:val="21"/>
                <w:lang w:val="en-US" w:eastAsia="zh-CN"/>
              </w:rPr>
            </w:pPr>
          </w:p>
        </w:tc>
      </w:tr>
    </w:tbl>
    <w:p>
      <w:pPr>
        <w:pStyle w:val="26"/>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0000FF"/>
          <w:sz w:val="21"/>
          <w:szCs w:val="21"/>
        </w:rPr>
      </w:pPr>
    </w:p>
    <w:p>
      <w:pPr>
        <w:pStyle w:val="26"/>
        <w:rPr>
          <w:rFonts w:hint="default" w:ascii="Times New Roman" w:hAnsi="Times New Roman" w:eastAsia="宋体" w:cs="Times New Roman"/>
          <w:color w:val="0000FF"/>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9"/>
        <w:tblpPr w:leftFromText="180" w:rightFromText="180" w:vertAnchor="page" w:horzAnchor="page" w:tblpX="597" w:tblpY="843"/>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177"/>
        <w:gridCol w:w="405"/>
        <w:gridCol w:w="430"/>
        <w:gridCol w:w="665"/>
        <w:gridCol w:w="525"/>
        <w:gridCol w:w="1087"/>
        <w:gridCol w:w="968"/>
        <w:gridCol w:w="2265"/>
        <w:gridCol w:w="1132"/>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jc w:val="center"/>
              <w:textAlignment w:val="center"/>
              <w:rPr>
                <w:rFonts w:hint="default" w:ascii="Times New Roman" w:hAnsi="Times New Roman" w:eastAsia="宋体" w:cs="Times New Roman"/>
                <w:b/>
                <w:color w:val="000000" w:themeColor="text1"/>
                <w:sz w:val="18"/>
                <w:szCs w:val="18"/>
                <w14:textFill>
                  <w14:solidFill>
                    <w14:schemeClr w14:val="tx1"/>
                  </w14:solidFill>
                </w14:textFill>
              </w:rPr>
            </w:pPr>
            <w:r>
              <w:rPr>
                <w:rFonts w:hint="default" w:ascii="Times New Roman" w:hAnsi="Times New Roman" w:eastAsia="宋体" w:cs="Times New Roman"/>
                <w:b/>
                <w:color w:val="000000" w:themeColor="text1"/>
                <w:sz w:val="18"/>
                <w:szCs w:val="18"/>
                <w14:textFill>
                  <w14:solidFill>
                    <w14:schemeClr w14:val="tx1"/>
                  </w14:solidFill>
                </w14:textFill>
              </w:rPr>
              <w:t>建设项目工程竣工环境保护“三同时”验收登记表</w:t>
            </w:r>
          </w:p>
          <w:p>
            <w:pPr>
              <w:keepNext w:val="0"/>
              <w:keepLines w:val="0"/>
              <w:pageBreakBefore w:val="0"/>
              <w:widowControl/>
              <w:kinsoku/>
              <w:wordWrap/>
              <w:overflowPunct/>
              <w:topLinePunct w:val="0"/>
              <w:autoSpaceDE/>
              <w:autoSpaceDN w:val="0"/>
              <w:bidi w:val="0"/>
              <w:adjustRightInd w:val="0"/>
              <w:snapToGrid w:val="0"/>
              <w:spacing w:after="0" w:line="240" w:lineRule="auto"/>
              <w:ind w:firstLine="720" w:firstLineChars="400"/>
              <w:jc w:val="both"/>
              <w:textAlignment w:val="center"/>
              <w:rPr>
                <w:rFonts w:hint="default" w:ascii="Times New Roman" w:hAnsi="Times New Roman" w:eastAsia="宋体" w:cs="Times New Roman"/>
                <w:b/>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填表单位（盖章）：</w:t>
            </w: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 xml:space="preserve">福建省兆泰陶瓷原料有限公司 </w:t>
            </w:r>
            <w:r>
              <w:rPr>
                <w:rFonts w:hint="eastAsia" w:ascii="Times New Roman" w:hAnsi="Times New Roman" w:eastAsia="宋体" w:cs="Times New Roman"/>
                <w:color w:val="000000" w:themeColor="text1"/>
                <w:sz w:val="18"/>
                <w:szCs w:val="18"/>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 xml:space="preserve"> 填表人（签字）：                               项目经办人（签字）：</w:t>
            </w:r>
          </w:p>
        </w:tc>
      </w:tr>
      <w:tr>
        <w:tblPrEx>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eastAsia="宋体" w:cs="Times New Roman"/>
                <w:color w:val="000000" w:themeColor="text1"/>
                <w:sz w:val="18"/>
                <w:szCs w:val="18"/>
                <w:shd w:val="clear" w:color="auto" w:fill="C0C0C0"/>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陶瓷原料生产项目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项目代码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长泰县经济开发区古农农场银塘工业园</w:t>
            </w:r>
          </w:p>
        </w:tc>
      </w:tr>
      <w:tr>
        <w:tblPrEx>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行业类别</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分类管理名录</w:t>
            </w:r>
            <w:r>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t>）</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C31</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 xml:space="preserve">  新建√   改扩建    技术改造    </w:t>
            </w:r>
          </w:p>
        </w:tc>
      </w:tr>
      <w:tr>
        <w:tblPrEx>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highlight w:val="none"/>
                <w14:textFill>
                  <w14:solidFill>
                    <w14:schemeClr w14:val="tx1"/>
                  </w14:solidFill>
                </w14:textFill>
              </w:rPr>
            </w:pPr>
            <w:r>
              <w:rPr>
                <w:rFonts w:hint="default" w:ascii="Times New Roman" w:hAnsi="Times New Roman" w:eastAsia="宋体" w:cs="Times New Roman"/>
                <w:color w:val="000000" w:themeColor="text1"/>
                <w:sz w:val="18"/>
                <w:szCs w:val="18"/>
                <w:highlight w:val="none"/>
                <w14:textFill>
                  <w14:solidFill>
                    <w14:schemeClr w14:val="tx1"/>
                  </w14:solidFill>
                </w14:textFill>
              </w:rPr>
              <w:t>设计生产能力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年产陶瓷原料15000吨</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实际</w:t>
            </w:r>
            <w:r>
              <w:rPr>
                <w:rFonts w:hint="default" w:ascii="Times New Roman" w:hAnsi="Times New Roman" w:eastAsia="宋体" w:cs="Times New Roman"/>
                <w:color w:val="000000" w:themeColor="text1"/>
                <w:sz w:val="18"/>
                <w:szCs w:val="18"/>
                <w:highlight w:val="none"/>
                <w14:textFill>
                  <w14:solidFill>
                    <w14:schemeClr w14:val="tx1"/>
                  </w14:solidFill>
                </w14:textFill>
              </w:rPr>
              <w:t>生产能力</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pStyle w:val="43"/>
              <w:keepNext w:val="0"/>
              <w:keepLines w:val="0"/>
              <w:pageBreakBefore w:val="0"/>
              <w:widowControl/>
              <w:kinsoku/>
              <w:wordWrap/>
              <w:overflowPunct/>
              <w:topLinePunct w:val="0"/>
              <w:autoSpaceDE w:val="0"/>
              <w:autoSpaceDN w:val="0"/>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18"/>
                <w:szCs w:val="18"/>
                <w:lang w:val="en-US"/>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年产陶瓷原料15000吨</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厦门新绿色环境发展有限公司</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长泰县环境保护局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审批文号</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泰环审</w:t>
            </w: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【201</w:t>
            </w: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w:t>
            </w: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sz w:val="18"/>
                <w:szCs w:val="18"/>
                <w:vertAlign w:val="baseline"/>
                <w:lang w:val="en-US" w:eastAsia="zh-CN"/>
                <w14:textFill>
                  <w14:solidFill>
                    <w14:schemeClr w14:val="tx1"/>
                  </w14:solidFill>
                </w14:textFill>
              </w:rPr>
              <w:t>116</w:t>
            </w:r>
            <w:r>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t>号</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报告表</w:t>
            </w:r>
          </w:p>
        </w:tc>
      </w:tr>
      <w:tr>
        <w:tblPrEx>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2011年9月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竣工日期</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2013年3月</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环保设施施工单位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自建</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14:textFill>
                  <w14:solidFill>
                    <w14:schemeClr w14:val="tx1"/>
                  </w14:solidFill>
                </w14:textFill>
              </w:rPr>
            </w:pP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福建省兆泰陶瓷原料有限公司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环保设施监测单位</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厦门科仪检测技术有限公司</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≥75%</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环保投资总概算（万元）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27</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0.68</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clear" w:color="FFFFFF" w:themeColor="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4000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实际环保投资（万元）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27</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after="0" w:afterLines="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0.68</w:t>
            </w:r>
            <w:r>
              <w:rPr>
                <w:rFonts w:hint="default" w:ascii="Times New Roman" w:hAnsi="Times New Roman" w:eastAsia="宋体" w:cs="Times New Roman"/>
                <w:color w:val="000000" w:themeColor="text1"/>
                <w:sz w:val="18"/>
                <w:szCs w:val="18"/>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tabs>
                <w:tab w:val="left" w:pos="270"/>
                <w:tab w:val="center" w:pos="489"/>
              </w:tabs>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5</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10</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3</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固体废物治理（万元）</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1</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6</w:t>
            </w:r>
          </w:p>
        </w:tc>
      </w:tr>
      <w:tr>
        <w:tblPrEx>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14:textFill>
                  <w14:solidFill>
                    <w14:schemeClr w14:val="tx1"/>
                  </w14:solidFill>
                </w14:textFill>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新增废气处理设施能力</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53211.6</w:t>
            </w: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lang w:val="en-US" w:eastAsia="zh-CN"/>
                <w14:textFill>
                  <w14:solidFill>
                    <w14:schemeClr w14:val="tx1"/>
                  </w14:solidFill>
                </w14:textFill>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14:textFill>
                  <w14:solidFill>
                    <w14:schemeClr w14:val="tx1"/>
                  </w14:solidFill>
                </w14:textFill>
              </w:rPr>
              <w:t>2400</w:t>
            </w:r>
          </w:p>
        </w:tc>
      </w:tr>
      <w:tr>
        <w:tblPrEx>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运营单位</w:t>
            </w:r>
          </w:p>
        </w:tc>
        <w:tc>
          <w:tcPr>
            <w:tcW w:w="2614"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lang w:val="en-US" w:eastAsia="zh-CN" w:bidi="ar-SA"/>
                <w14:textFill>
                  <w14:solidFill>
                    <w14:schemeClr w14:val="tx1"/>
                  </w14:solidFill>
                </w14:textFill>
              </w:rPr>
              <w:t>福建省兆泰陶瓷原料有限公司</w:t>
            </w:r>
          </w:p>
        </w:tc>
        <w:tc>
          <w:tcPr>
            <w:tcW w:w="4080"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运营单位社会统一信用代码（或组织机构代码）</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tbl>
            <w:tblPr>
              <w:tblStyle w:val="19"/>
              <w:tblW w:w="12660" w:type="dxa"/>
              <w:tblInd w:w="-2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3750" w:type="dxa"/>
                  <w:tcBorders>
                    <w:top w:val="single" w:color="E5EBF5" w:sz="6" w:space="0"/>
                    <w:left w:val="single" w:color="E5EBF5" w:sz="6" w:space="0"/>
                    <w:bottom w:val="single" w:color="E5EBF5" w:sz="6" w:space="0"/>
                    <w:right w:val="single" w:color="E5EBF5" w:sz="6" w:space="0"/>
                  </w:tcBorders>
                  <w:shd w:val="clear" w:color="auto" w:fill="FFFFFF"/>
                  <w:tcMar>
                    <w:top w:w="165" w:type="dxa"/>
                    <w:left w:w="210" w:type="dxa"/>
                    <w:bottom w:w="165" w:type="dxa"/>
                    <w:right w:w="210"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left"/>
                    <w:textAlignment w:val="center"/>
                    <w:rPr>
                      <w:rFonts w:hint="eastAsia" w:ascii="宋体" w:hAnsi="宋体" w:eastAsia="宋体" w:cs="宋体"/>
                      <w:b w:val="0"/>
                      <w:i w:val="0"/>
                      <w:caps w:val="0"/>
                      <w:color w:val="000000" w:themeColor="text1"/>
                      <w:spacing w:val="0"/>
                      <w:sz w:val="18"/>
                      <w:szCs w:val="18"/>
                      <w14:textFill>
                        <w14:solidFill>
                          <w14:schemeClr w14:val="tx1"/>
                        </w14:solidFill>
                      </w14:textFill>
                    </w:rPr>
                  </w:pPr>
                  <w:r>
                    <w:rPr>
                      <w:rFonts w:hint="default" w:ascii="Times New Roman" w:hAnsi="Times New Roman" w:eastAsia="宋体" w:cs="Times New Roman"/>
                      <w:b w:val="0"/>
                      <w:i w:val="0"/>
                      <w:caps w:val="0"/>
                      <w:color w:val="000000" w:themeColor="text1"/>
                      <w:spacing w:val="0"/>
                      <w:kern w:val="0"/>
                      <w:sz w:val="18"/>
                      <w:szCs w:val="18"/>
                      <w:lang w:val="en-US" w:eastAsia="zh-CN" w:bidi="ar"/>
                      <w14:textFill>
                        <w14:solidFill>
                          <w14:schemeClr w14:val="tx1"/>
                        </w14:solidFill>
                      </w14:textFill>
                    </w:rPr>
                    <w:t>91350625555052242F</w:t>
                  </w:r>
                </w:p>
              </w:tc>
            </w:tr>
          </w:tbl>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c>
          <w:tcPr>
            <w:tcW w:w="18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line="280" w:lineRule="exact"/>
              <w:jc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p>
        </w:tc>
      </w:tr>
      <w:tr>
        <w:tblPrEx>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adjustRightInd/>
              <w:snapToGrid/>
              <w:spacing w:after="0" w:line="240" w:lineRule="exact"/>
              <w:ind w:left="0" w:leftChars="0" w:right="0" w:rightChars="0" w:firstLine="0" w:firstLineChars="0"/>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物排</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放达</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标与</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总量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控制</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（工</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业建</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设项</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目详</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原有排放量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本期工程实际排放浓度</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本期工程允许排放浓度</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本期工程产生量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本期工程自身削减量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本期工程实际排放量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本期工程核定排放总量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（7）</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本期工程“以新带老”削减量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（8）</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全厂实际排放总量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全厂核定排放总量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区域平衡替代削减量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4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排放增</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减量</w:t>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br w:type="textWrapping"/>
            </w: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（12）</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78"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石油类</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53211.6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t>53211.6</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0.118</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0.118</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bidi w:val="0"/>
              <w:spacing w:after="0"/>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0.257</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226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132"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0.257</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keepNext w:val="0"/>
              <w:keepLines w:val="0"/>
              <w:pageBreakBefore w:val="0"/>
              <w:widowControl/>
              <w:shd w:val="solid" w:color="FFFFFF" w:themeColor="background1" w:fill="FFFFFF" w:themeFill="background1"/>
              <w:kinsoku/>
              <w:wordWrap/>
              <w:overflowPunct/>
              <w:topLinePunct w:val="0"/>
              <w:autoSpaceDE/>
              <w:autoSpaceDN w:val="0"/>
              <w:bidi w:val="0"/>
              <w:spacing w:after="0" w:line="260" w:lineRule="exact"/>
              <w:jc w:val="center"/>
              <w:textAlignment w:val="center"/>
              <w:outlineLvl w:val="9"/>
              <w:rPr>
                <w:rFonts w:hint="default" w:ascii="Times New Roman" w:hAnsi="Times New Roman" w:eastAsia="宋体" w:cs="Times New Roman"/>
                <w:color w:val="000000" w:themeColor="text1"/>
                <w:sz w:val="18"/>
                <w:szCs w:val="18"/>
                <w:shd w:val="solid" w:color="FFFFFF" w:themeColor="background1" w:fill="FFFFFF" w:themeFill="background1"/>
                <w14:textFill>
                  <w14:solidFill>
                    <w14:schemeClr w14:val="tx1"/>
                  </w14:solidFill>
                </w14:textFill>
              </w:rPr>
            </w:pPr>
            <w:r>
              <w:rPr>
                <w:rFonts w:hint="eastAsia" w:ascii="Times New Roman" w:hAnsi="Times New Roman" w:eastAsia="宋体" w:cs="Times New Roman"/>
                <w:color w:val="000000" w:themeColor="text1"/>
                <w:sz w:val="18"/>
                <w:szCs w:val="18"/>
                <w:shd w:val="solid" w:color="FFFFFF" w:themeColor="background1" w:fill="FFFFFF" w:themeFill="background1"/>
                <w:lang w:val="en-US" w:eastAsia="zh-CN"/>
                <w14:textFill>
                  <w14:solidFill>
                    <w14:schemeClr w14:val="tx1"/>
                  </w14:solidFill>
                </w14:textFill>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eastAsia" w:ascii="Times New Roman" w:hAnsi="Times New Roman" w:eastAsia="宋体" w:cs="Times New Roman"/>
          <w:color w:val="000000" w:themeColor="text1"/>
          <w:sz w:val="18"/>
          <w:lang w:val="en-US" w:eastAsia="zh-CN"/>
          <w14:textFill>
            <w14:solidFill>
              <w14:schemeClr w14:val="tx1"/>
            </w14:solidFill>
          </w14:textFill>
        </w:rPr>
        <w:sectPr>
          <w:pgSz w:w="16838" w:h="11906" w:orient="landscape"/>
          <w:pgMar w:top="1179" w:right="1440" w:bottom="1179"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default" w:ascii="Times New Roman" w:hAnsi="Times New Roman" w:eastAsia="宋体" w:cs="Times New Roman"/>
          <w:color w:val="000000" w:themeColor="text1"/>
          <w:sz w:val="18"/>
          <w14:textFill>
            <w14:solidFill>
              <w14:schemeClr w14:val="tx1"/>
            </w14:solidFill>
          </w14:textFill>
        </w:rPr>
        <w:t>注：1、排放增减量：（+）表示增加，（-）表示减少</w:t>
      </w:r>
      <w:r>
        <w:rPr>
          <w:rFonts w:hint="default" w:ascii="Times New Roman" w:hAnsi="Times New Roman" w:eastAsia="宋体" w:cs="Times New Roman"/>
          <w:color w:val="000000" w:themeColor="text1"/>
          <w:sz w:val="18"/>
          <w:lang w:eastAsia="zh-CN"/>
          <w14:textFill>
            <w14:solidFill>
              <w14:schemeClr w14:val="tx1"/>
            </w14:solidFill>
          </w14:textFill>
        </w:rPr>
        <w:t>。</w:t>
      </w:r>
      <w:r>
        <w:rPr>
          <w:rFonts w:hint="default" w:ascii="Times New Roman" w:hAnsi="Times New Roman" w:eastAsia="宋体" w:cs="Times New Roman"/>
          <w:color w:val="000000" w:themeColor="text1"/>
          <w:sz w:val="18"/>
          <w14:textFill>
            <w14:solidFill>
              <w14:schemeClr w14:val="tx1"/>
            </w14:solidFill>
          </w14:textFill>
        </w:rPr>
        <w:t>2、(12)=(6)-(8)-(11)，（9）= (4)-(5)-(8)-(11)+（1）</w:t>
      </w:r>
      <w:r>
        <w:rPr>
          <w:rFonts w:hint="default" w:ascii="Times New Roman" w:hAnsi="Times New Roman" w:eastAsia="宋体" w:cs="Times New Roman"/>
          <w:color w:val="000000" w:themeColor="text1"/>
          <w:sz w:val="18"/>
          <w:lang w:eastAsia="zh-CN"/>
          <w14:textFill>
            <w14:solidFill>
              <w14:schemeClr w14:val="tx1"/>
            </w14:solidFill>
          </w14:textFill>
        </w:rPr>
        <w:t>。</w:t>
      </w:r>
      <w:r>
        <w:rPr>
          <w:rFonts w:hint="default" w:ascii="Times New Roman" w:hAnsi="Times New Roman" w:eastAsia="宋体" w:cs="Times New Roman"/>
          <w:color w:val="000000" w:themeColor="text1"/>
          <w:sz w:val="18"/>
          <w14:textFill>
            <w14:solidFill>
              <w14:schemeClr w14:val="tx1"/>
            </w14:solidFill>
          </w14:textFill>
        </w:rPr>
        <w:t>3、计量单位：废水排放量——万吨/年；废气排放量——万标立方米/年；工业固体废物排放量——万吨/年； 水污染物排放浓度——毫克/升；大气污染物排放浓度——毫克/立方米；水污染排放量——吨/年；大气污染物排放量——吨/年</w:t>
      </w:r>
      <w:r>
        <w:rPr>
          <w:rFonts w:hint="eastAsia" w:ascii="Times New Roman" w:hAnsi="Times New Roman" w:eastAsia="宋体" w:cs="Times New Roman"/>
          <w:color w:val="000000" w:themeColor="text1"/>
          <w:sz w:val="18"/>
          <w:lang w:val="en-US" w:eastAsia="zh-CN"/>
          <w14:textFill>
            <w14:solidFill>
              <w14:schemeClr w14:val="tx1"/>
            </w14:solidFill>
          </w14:textFill>
        </w:rPr>
        <w:t>附图</w:t>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default" w:ascii="Times New Roman" w:hAnsi="Times New Roman" w:eastAsia="宋体" w:cs="Times New Roman"/>
          <w:color w:val="000000" w:themeColor="text1"/>
          <w:sz w:val="28"/>
          <w:szCs w:val="24"/>
          <w:lang w:val="en-US" w:eastAsia="zh-CN"/>
          <w14:textFill>
            <w14:solidFill>
              <w14:schemeClr w14:val="tx1"/>
            </w14:solidFill>
          </w14:textFill>
        </w:rPr>
        <w:t>附图1：项目地理位置图</w:t>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sz w:val="28"/>
        </w:rPr>
        <mc:AlternateContent>
          <mc:Choice Requires="wps">
            <w:drawing>
              <wp:anchor distT="0" distB="0" distL="114300" distR="114300" simplePos="0" relativeHeight="3300073472" behindDoc="0" locked="0" layoutInCell="1" allowOverlap="1">
                <wp:simplePos x="0" y="0"/>
                <wp:positionH relativeFrom="column">
                  <wp:posOffset>1991995</wp:posOffset>
                </wp:positionH>
                <wp:positionV relativeFrom="paragraph">
                  <wp:posOffset>4493260</wp:posOffset>
                </wp:positionV>
                <wp:extent cx="866775" cy="323850"/>
                <wp:effectExtent l="10795" t="6350" r="17780" b="527050"/>
                <wp:wrapNone/>
                <wp:docPr id="90" name="圆角矩形标注 90"/>
                <wp:cNvGraphicFramePr/>
                <a:graphic xmlns:a="http://schemas.openxmlformats.org/drawingml/2006/main">
                  <a:graphicData uri="http://schemas.microsoft.com/office/word/2010/wordprocessingShape">
                    <wps:wsp>
                      <wps:cNvSpPr/>
                      <wps:spPr>
                        <a:xfrm>
                          <a:off x="2794635" y="5278120"/>
                          <a:ext cx="866775" cy="323850"/>
                        </a:xfrm>
                        <a:prstGeom prst="wedgeRoundRectCallout">
                          <a:avLst>
                            <a:gd name="adj1" fmla="val -49413"/>
                            <a:gd name="adj2" fmla="val 20078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56.85pt;margin-top:353.8pt;height:25.5pt;width:68.25pt;z-index:-994893824;v-text-anchor:middle;mso-width-relative:page;mso-height-relative:page;" fillcolor="#5B9BD5 [3204]" filled="t" stroked="t" coordsize="21600,21600" o:gfxdata="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A1gUt&#10;2AAAAAsBAAAPAAAAAAAAAAEAIAAAACIAAABkcnMvZG93bnJldi54bWxQSwECFAAUAAAACACHTuJA&#10;wRbV7swCAABzBQAADgAAAAAAAAABACAAAAAnAQAAZHJzL2Uyb0RvYy54bWxQSwUGAAAAAAYABgBZ&#10;AQAAZQYAAAAA&#10;" adj="127,54169,14400">
                <v:fill on="t" focussize="0,0"/>
                <v:stroke weight="1pt" color="#41719C [3204]" miterlimit="8" joinstyle="miter"/>
                <v:imagedata o:title=""/>
                <o:lock v:ext="edit" aspectratio="f"/>
                <v:textbox>
                  <w:txbxContent>
                    <w:p>
                      <w:pPr>
                        <w:jc w:val="center"/>
                        <w:rPr>
                          <w:rFonts w:hint="eastAsia" w:eastAsia="微软雅黑"/>
                          <w:lang w:val="en-US" w:eastAsia="zh-CN"/>
                        </w:rPr>
                      </w:pPr>
                      <w:r>
                        <w:rPr>
                          <w:rFonts w:hint="eastAsia"/>
                          <w:lang w:val="en-US" w:eastAsia="zh-CN"/>
                        </w:rPr>
                        <w:t>本项目</w:t>
                      </w:r>
                    </w:p>
                  </w:txbxContent>
                </v:textbox>
              </v:shape>
            </w:pict>
          </mc:Fallback>
        </mc:AlternateContent>
      </w:r>
      <w:r>
        <w:rPr>
          <w:rFonts w:hint="default" w:ascii="Times New Roman" w:hAnsi="Times New Roman" w:eastAsia="宋体" w:cs="Times New Roman"/>
          <w:bCs/>
          <w:color w:val="000000" w:themeColor="text1"/>
          <w:sz w:val="28"/>
          <w:szCs w:val="28"/>
          <w:lang w:val="en-US" w:eastAsia="zh-CN" w:bidi="ar-SA"/>
          <w14:textFill>
            <w14:solidFill>
              <w14:schemeClr w14:val="tx1"/>
            </w14:solidFill>
          </w14:textFill>
        </w:rPr>
        <w:drawing>
          <wp:inline distT="0" distB="0" distL="114300" distR="114300">
            <wp:extent cx="5205730" cy="7672705"/>
            <wp:effectExtent l="0" t="0" r="13970" b="4445"/>
            <wp:docPr id="84" name="图片 84" descr="chang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hangtai"/>
                    <pic:cNvPicPr>
                      <a:picLocks noChangeAspect="1"/>
                    </pic:cNvPicPr>
                  </pic:nvPicPr>
                  <pic:blipFill>
                    <a:blip r:embed="rId11"/>
                    <a:stretch>
                      <a:fillRect/>
                    </a:stretch>
                  </pic:blipFill>
                  <pic:spPr>
                    <a:xfrm>
                      <a:off x="0" y="0"/>
                      <a:ext cx="5205730" cy="7672705"/>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p>
    <w:p>
      <w:pPr>
        <w:pStyle w:val="2"/>
        <w:ind w:left="0" w:leftChars="0" w:firstLine="0" w:firstLineChars="0"/>
        <w:jc w:val="both"/>
        <w:rPr>
          <w:rFonts w:hint="default"/>
          <w:color w:val="000000" w:themeColor="text1"/>
          <w:lang w:val="en-US" w:eastAsia="zh-CN"/>
          <w14:textFill>
            <w14:solidFill>
              <w14:schemeClr w14:val="tx1"/>
            </w14:solidFill>
          </w14:textFill>
        </w:rPr>
        <w:sectPr>
          <w:headerReference r:id="rId7" w:type="default"/>
          <w:footerReference r:id="rId8" w:type="default"/>
          <w:pgSz w:w="11906" w:h="16838"/>
          <w:pgMar w:top="1588" w:right="1474" w:bottom="1713" w:left="1474" w:header="851" w:footer="992" w:gutter="0"/>
          <w:cols w:space="720" w:num="1"/>
          <w:docGrid w:linePitch="312" w:charSpace="0"/>
        </w:sectPr>
      </w:pPr>
    </w:p>
    <w:p>
      <w:pPr>
        <w:pStyle w:val="2"/>
        <w:ind w:left="0" w:leftChars="0" w:firstLine="0" w:firstLineChars="0"/>
        <w:jc w:val="both"/>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附图2：周边环境示意图</w:t>
      </w:r>
    </w:p>
    <w:p>
      <w:pPr>
        <w:pStyle w:val="2"/>
        <w:ind w:left="0" w:leftChars="0" w:firstLine="0" w:firstLineChars="0"/>
        <w:jc w:val="both"/>
        <w:rPr>
          <w:color w:val="000000" w:themeColor="text1"/>
          <w14:textFill>
            <w14:solidFill>
              <w14:schemeClr w14:val="tx1"/>
            </w14:solidFill>
          </w14:textFill>
        </w:rPr>
        <w:sectPr>
          <w:pgSz w:w="16838" w:h="11906" w:orient="landscape"/>
          <w:pgMar w:top="1474" w:right="1588" w:bottom="1474" w:left="1713" w:header="851" w:footer="992" w:gutter="0"/>
          <w:cols w:space="720" w:num="1"/>
          <w:docGrid w:linePitch="312" w:charSpace="0"/>
        </w:sectPr>
      </w:pPr>
      <w:r>
        <w:rPr>
          <w:color w:val="000000" w:themeColor="text1"/>
          <w:sz w:val="24"/>
          <w14:textFill>
            <w14:solidFill>
              <w14:schemeClr w14:val="tx1"/>
            </w14:solidFill>
          </w14:textFill>
        </w:rPr>
        <mc:AlternateContent>
          <mc:Choice Requires="wps">
            <w:drawing>
              <wp:anchor distT="0" distB="0" distL="114300" distR="114300" simplePos="0" relativeHeight="3300072448" behindDoc="0" locked="0" layoutInCell="1" allowOverlap="1">
                <wp:simplePos x="0" y="0"/>
                <wp:positionH relativeFrom="column">
                  <wp:posOffset>4882515</wp:posOffset>
                </wp:positionH>
                <wp:positionV relativeFrom="paragraph">
                  <wp:posOffset>1664970</wp:posOffset>
                </wp:positionV>
                <wp:extent cx="1057275" cy="344170"/>
                <wp:effectExtent l="0" t="0" r="0" b="0"/>
                <wp:wrapNone/>
                <wp:docPr id="9" name="矩形 9"/>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他人厂房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45pt;margin-top:131.1pt;height:27.1pt;width:83.25pt;z-index:-994894848;v-text-anchor:middle;mso-width-relative:page;mso-height-relative:page;" filled="f" stroked="f" coordsize="21600,21600" o:gfxdata="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W5Jc9oAAAALAQAADwAAAAAAAAABACAA&#10;AAAiAAAAZHJzL2Rvd25yZXYueG1sUEsBAhQAFAAAAAgAh07iQDIX4qZEAgAAXwQAAA4AAAAAAAAA&#10;AQAgAAAAKQEAAGRycy9lMm9Eb2MueG1sUEsFBgAAAAAGAAYAWQEAAN8FA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他人厂房</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00072448" behindDoc="0" locked="0" layoutInCell="1" allowOverlap="1">
                <wp:simplePos x="0" y="0"/>
                <wp:positionH relativeFrom="column">
                  <wp:posOffset>3129915</wp:posOffset>
                </wp:positionH>
                <wp:positionV relativeFrom="paragraph">
                  <wp:posOffset>1169670</wp:posOffset>
                </wp:positionV>
                <wp:extent cx="1057275" cy="344170"/>
                <wp:effectExtent l="0" t="0" r="0" b="0"/>
                <wp:wrapNone/>
                <wp:docPr id="7" name="矩形 7"/>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6.45pt;margin-top:92.1pt;height:27.1pt;width:83.25pt;z-index:-994894848;v-text-anchor:middle;mso-width-relative:page;mso-height-relative:page;" filled="f" stroked="f" coordsize="21600,21600" o:gfxdata="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4eX+B2QAAAAsBAAAPAAAAAAAAAAEAIAAA&#10;ACIAAABkcnMvZG93bnJldi54bWxQSwECFAAUAAAACACHTuJAIRAMSkQCAABfBAAADgAAAAAAAAAB&#10;ACAAAAAoAQAAZHJzL2Uyb0RvYy54bWxQSwUGAAAAAAYABgBZAQAA3gU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道路</w:t>
                      </w:r>
                    </w:p>
                  </w:txbxContent>
                </v:textbox>
              </v:rect>
            </w:pict>
          </mc:Fallback>
        </mc:AlternateContent>
      </w:r>
      <w:r>
        <w:rPr>
          <w:color w:val="000000" w:themeColor="text1"/>
          <w14:textFill>
            <w14:solidFill>
              <w14:schemeClr w14:val="tx1"/>
            </w14:solidFill>
          </w14:textFill>
        </w:rPr>
        <w:drawing>
          <wp:inline distT="0" distB="0" distL="114300" distR="114300">
            <wp:extent cx="8585835" cy="4385945"/>
            <wp:effectExtent l="0" t="0" r="5715" b="14605"/>
            <wp:docPr id="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pic:cNvPicPr>
                      <a:picLocks noChangeAspect="1"/>
                    </pic:cNvPicPr>
                  </pic:nvPicPr>
                  <pic:blipFill>
                    <a:blip r:embed="rId12"/>
                    <a:stretch>
                      <a:fillRect/>
                    </a:stretch>
                  </pic:blipFill>
                  <pic:spPr>
                    <a:xfrm>
                      <a:off x="0" y="0"/>
                      <a:ext cx="8585835" cy="4385945"/>
                    </a:xfrm>
                    <a:prstGeom prst="rect">
                      <a:avLst/>
                    </a:prstGeom>
                    <a:noFill/>
                    <a:ln>
                      <a:noFill/>
                    </a:ln>
                  </pic:spPr>
                </pic:pic>
              </a:graphicData>
            </a:graphic>
          </wp:inline>
        </w:drawing>
      </w:r>
      <w:r>
        <w:rPr>
          <w:color w:val="000000" w:themeColor="text1"/>
          <w:sz w:val="24"/>
          <w14:textFill>
            <w14:solidFill>
              <w14:schemeClr w14:val="tx1"/>
            </w14:solidFill>
          </w14:textFill>
        </w:rPr>
        <mc:AlternateContent>
          <mc:Choice Requires="wps">
            <w:drawing>
              <wp:anchor distT="0" distB="0" distL="114300" distR="114300" simplePos="0" relativeHeight="3300071424" behindDoc="0" locked="0" layoutInCell="1" allowOverlap="1">
                <wp:simplePos x="0" y="0"/>
                <wp:positionH relativeFrom="column">
                  <wp:posOffset>2205990</wp:posOffset>
                </wp:positionH>
                <wp:positionV relativeFrom="paragraph">
                  <wp:posOffset>2217420</wp:posOffset>
                </wp:positionV>
                <wp:extent cx="1057275" cy="344170"/>
                <wp:effectExtent l="0" t="0" r="0" b="0"/>
                <wp:wrapNone/>
                <wp:docPr id="5" name="矩形 5"/>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文源矿业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3.7pt;margin-top:174.6pt;height:27.1pt;width:83.25pt;z-index:-994895872;v-text-anchor:middle;mso-width-relative:page;mso-height-relative:page;" filled="f" stroked="f" coordsize="21600,21600" o:gfxdata="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HQ0bF2gAAAAsBAAAPAAAAAAAAAAEAIAAA&#10;ACIAAABkcnMvZG93bnJldi54bWxQSwECFAAUAAAACACHTuJA0cnFp0MCAABfBAAADgAAAAAAAAAB&#10;ACAAAAApAQAAZHJzL2Uyb0RvYy54bWxQSwUGAAAAAAYABgBZAQAA3gU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文源矿业</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00070400" behindDoc="0" locked="0" layoutInCell="1" allowOverlap="1">
                <wp:simplePos x="0" y="0"/>
                <wp:positionH relativeFrom="column">
                  <wp:posOffset>3529965</wp:posOffset>
                </wp:positionH>
                <wp:positionV relativeFrom="paragraph">
                  <wp:posOffset>2084070</wp:posOffset>
                </wp:positionV>
                <wp:extent cx="1057275" cy="323850"/>
                <wp:effectExtent l="0" t="0" r="0" b="0"/>
                <wp:wrapNone/>
                <wp:docPr id="4" name="矩形 4"/>
                <wp:cNvGraphicFramePr/>
                <a:graphic xmlns:a="http://schemas.openxmlformats.org/drawingml/2006/main">
                  <a:graphicData uri="http://schemas.microsoft.com/office/word/2010/wordprocessingShape">
                    <wps:wsp>
                      <wps:cNvSpPr/>
                      <wps:spPr>
                        <a:xfrm>
                          <a:off x="4760595" y="3949065"/>
                          <a:ext cx="1057275"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7.95pt;margin-top:164.1pt;height:25.5pt;width:83.25pt;z-index:-994896896;v-text-anchor:middle;mso-width-relative:page;mso-height-relative:page;" filled="f" stroked="f" coordsize="21600,21600" o:gfxdata="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mmbq9kAAAALAQAA&#10;DwAAAAAAAAABACAAAAAiAAAAZHJzL2Rvd25yZXYueG1sUEsBAhQAFAAAAAgAh07iQN+Z2bZRAgAA&#10;awQAAA4AAAAAAAAAAQAgAAAAKAEAAGRycy9lMm9Eb2MueG1sUEsFBgAAAAAGAAYAWQEAAOsFAAAA&#10;AA==&#10;">
                <v:fill on="f" focussize="0,0"/>
                <v:stroke on="f" weight="1pt" miterlimit="8" joinstyle="miter"/>
                <v:imagedata o:title=""/>
                <o:lock v:ext="edit" aspectratio="f"/>
                <v:textbox>
                  <w:txbxContent>
                    <w:p>
                      <w:pPr>
                        <w:jc w:val="center"/>
                        <w:rPr>
                          <w:rFonts w:hint="eastAsia"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本项目</w:t>
                      </w:r>
                    </w:p>
                  </w:txbxContent>
                </v:textbox>
              </v:rect>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3300072448" behindDoc="0" locked="0" layoutInCell="1" allowOverlap="1">
                <wp:simplePos x="0" y="0"/>
                <wp:positionH relativeFrom="column">
                  <wp:posOffset>3768090</wp:posOffset>
                </wp:positionH>
                <wp:positionV relativeFrom="paragraph">
                  <wp:posOffset>3636645</wp:posOffset>
                </wp:positionV>
                <wp:extent cx="1057275" cy="344170"/>
                <wp:effectExtent l="0" t="0" r="0" b="0"/>
                <wp:wrapNone/>
                <wp:docPr id="6" name="矩形 6"/>
                <wp:cNvGraphicFramePr/>
                <a:graphic xmlns:a="http://schemas.openxmlformats.org/drawingml/2006/main">
                  <a:graphicData uri="http://schemas.microsoft.com/office/word/2010/wordprocessingShape">
                    <wps:wsp>
                      <wps:cNvSpPr/>
                      <wps:spPr>
                        <a:xfrm>
                          <a:off x="0" y="0"/>
                          <a:ext cx="1057275" cy="344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6.7pt;margin-top:286.35pt;height:27.1pt;width:83.25pt;z-index:-994894848;v-text-anchor:middle;mso-width-relative:page;mso-height-relative:page;" filled="f" stroked="f" coordsize="21600,21600" o:gfxdata="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N0LE9oAAAALAQAADwAAAAAAAAABACAA&#10;AAAiAAAAZHJzL2Rvd25yZXYueG1sUEsBAhQAFAAAAAgAh07iQNn86DxEAgAAXwQAAA4AAAAAAAAA&#10;AQAgAAAAKQEAAGRycy9lMm9Eb2MueG1sUEsFBgAAAAAGAAYAWQEAAN8FAAAAAA==&#10;">
                <v:fill on="f" focussize="0,0"/>
                <v:stroke on="f" weight="1pt" miterlimit="8" joinstyle="miter"/>
                <v:imagedata o:title=""/>
                <o:lock v:ext="edit" aspectratio="f"/>
                <v:textbox>
                  <w:txbxContent>
                    <w:p>
                      <w:pPr>
                        <w:jc w:val="center"/>
                        <w:rPr>
                          <w:rFonts w:hint="default" w:ascii="宋体" w:hAnsi="宋体" w:eastAsia="宋体" w:cs="宋体"/>
                          <w:b/>
                          <w:bCs/>
                          <w:color w:val="FF0000"/>
                          <w:sz w:val="24"/>
                          <w:szCs w:val="24"/>
                          <w:lang w:val="en-US" w:eastAsia="zh-CN"/>
                        </w:rPr>
                      </w:pPr>
                      <w:r>
                        <w:rPr>
                          <w:rFonts w:hint="eastAsia" w:ascii="宋体" w:hAnsi="宋体" w:eastAsia="宋体" w:cs="宋体"/>
                          <w:b/>
                          <w:bCs/>
                          <w:color w:val="FF0000"/>
                          <w:sz w:val="24"/>
                          <w:szCs w:val="24"/>
                          <w:lang w:val="en-US" w:eastAsia="zh-CN"/>
                        </w:rPr>
                        <w:t>空地</w:t>
                      </w:r>
                    </w:p>
                  </w:txbxContent>
                </v:textbox>
              </v:rect>
            </w:pict>
          </mc:Fallback>
        </mc:AlternateContent>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附图3：平面布置图</w:t>
      </w:r>
    </w:p>
    <w:p>
      <w:pPr>
        <w:pStyle w:val="2"/>
        <w:ind w:left="0" w:leftChars="0" w:firstLine="0" w:firstLineChars="0"/>
        <w:jc w:val="both"/>
        <w:rPr>
          <w:rFonts w:hint="eastAsia" w:ascii="Times New Roman" w:hAnsi="Times New Roman" w:eastAsia="宋体" w:cs="Times New Roman"/>
          <w:color w:val="000000" w:themeColor="text1"/>
          <w:sz w:val="28"/>
          <w:szCs w:val="24"/>
          <w:lang w:val="en-US" w:eastAsia="zh-CN"/>
          <w14:textFill>
            <w14:solidFill>
              <w14:schemeClr w14:val="tx1"/>
            </w14:solidFill>
          </w14:textFill>
        </w:rPr>
        <w:sectPr>
          <w:pgSz w:w="11906" w:h="16838"/>
          <w:pgMar w:top="1588" w:right="1474" w:bottom="1713" w:left="1474" w:header="851" w:footer="992" w:gutter="0"/>
          <w:cols w:space="720" w:num="1"/>
          <w:docGrid w:linePitch="312" w:charSpace="0"/>
        </w:sectPr>
      </w:pPr>
      <w:r>
        <w:rPr>
          <w:sz w:val="28"/>
        </w:rPr>
        <mc:AlternateContent>
          <mc:Choice Requires="wpc">
            <w:drawing>
              <wp:inline distT="0" distB="0" distL="114300" distR="114300">
                <wp:extent cx="5486400" cy="7931785"/>
                <wp:effectExtent l="0" t="0" r="0" b="0"/>
                <wp:docPr id="91" name="画布 91"/>
                <wp:cNvGraphicFramePr/>
                <a:graphic xmlns:a="http://schemas.openxmlformats.org/drawingml/2006/main">
                  <a:graphicData uri="http://schemas.microsoft.com/office/word/2010/wordprocessingCanvas">
                    <wpc:wpc>
                      <wpc:bg/>
                      <wpc:whole/>
                      <wps:wsp>
                        <wps:cNvPr id="92" name="矩形 92"/>
                        <wps:cNvSpPr/>
                        <wps:spPr>
                          <a:xfrm>
                            <a:off x="394335" y="297180"/>
                            <a:ext cx="4752975" cy="6200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直接连接符 93"/>
                        <wps:cNvCnPr/>
                        <wps:spPr>
                          <a:xfrm>
                            <a:off x="403860" y="668655"/>
                            <a:ext cx="4733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4" name="图片 2"/>
                          <pic:cNvPicPr>
                            <a:picLocks noChangeAspect="1"/>
                          </pic:cNvPicPr>
                        </pic:nvPicPr>
                        <pic:blipFill>
                          <a:blip r:embed="rId13"/>
                          <a:stretch>
                            <a:fillRect/>
                          </a:stretch>
                        </pic:blipFill>
                        <pic:spPr>
                          <a:xfrm>
                            <a:off x="5153025" y="0"/>
                            <a:ext cx="333375" cy="1066800"/>
                          </a:xfrm>
                          <a:prstGeom prst="rect">
                            <a:avLst/>
                          </a:prstGeom>
                          <a:noFill/>
                          <a:ln>
                            <a:noFill/>
                          </a:ln>
                        </pic:spPr>
                      </pic:pic>
                      <wps:wsp>
                        <wps:cNvPr id="95" name="矩形 95"/>
                        <wps:cNvSpPr/>
                        <wps:spPr>
                          <a:xfrm>
                            <a:off x="2308860" y="393700"/>
                            <a:ext cx="876300" cy="323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道路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1318260" y="1127125"/>
                            <a:ext cx="2952750" cy="433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矩形 97"/>
                        <wps:cNvSpPr/>
                        <wps:spPr>
                          <a:xfrm>
                            <a:off x="1437005" y="1284605"/>
                            <a:ext cx="10668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宿舍楼</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9" name="矩形 99"/>
                        <wps:cNvSpPr/>
                        <wps:spPr>
                          <a:xfrm>
                            <a:off x="1427480" y="2408555"/>
                            <a:ext cx="1200150" cy="2895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厂</w:t>
                              </w:r>
                            </w:p>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房</w:t>
                              </w:r>
                            </w:p>
                            <w:p>
                              <w:pPr>
                                <w:spacing w:line="240" w:lineRule="auto"/>
                                <w:jc w:val="center"/>
                                <w:rPr>
                                  <w:rFonts w:hint="default"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1" name="直接连接符 101"/>
                        <wps:cNvCnPr/>
                        <wps:spPr>
                          <a:xfrm>
                            <a:off x="2585085" y="101981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直接连接符 102"/>
                        <wps:cNvCnPr/>
                        <wps:spPr>
                          <a:xfrm>
                            <a:off x="3027680" y="1017905"/>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矩形 103"/>
                        <wps:cNvSpPr/>
                        <wps:spPr>
                          <a:xfrm>
                            <a:off x="2360930" y="1065530"/>
                            <a:ext cx="876300" cy="323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微软雅黑"/>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入口</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624.55pt;width:432pt;" coordsize="5486400,7931785" editas="canvas" o:gfxdata="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">
                <o:lock v:ext="edit" aspectratio="f"/>
                <v:shape id="_x0000_s1026" o:spid="_x0000_s1026" style="position:absolute;left:0;top:0;height:7931785;width:5486400;" filled="f" stroked="f" coordsize="21600,21600" o:gfxdata="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">
                  <v:fill on="f" focussize="0,0"/>
                  <v:stroke on="f"/>
                  <v:imagedata o:title=""/>
                  <o:lock v:ext="edit" aspectratio="f"/>
                </v:shape>
                <v:rect id="_x0000_s1026" o:spid="_x0000_s1026" o:spt="1" style="position:absolute;left:394335;top:297180;height:6200775;width:4752975;v-text-anchor:middle;" filled="f" stroked="t" coordsize="21600,21600" o:gfxdata="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s18gdUAAAAG&#10;AQAADwAAAAAAAAABACAAAAAiAAAAZHJzL2Rvd25yZXYueG1sUEsBAhQAFAAAAAgAh07iQFT1qBJY&#10;AgAAigQAAA4AAAAAAAAAAQAgAAAAJAEAAGRycy9lMm9Eb2MueG1sUEsFBgAAAAAGAAYAWQEAAO4F&#10;AAAAAA==&#10;">
                  <v:fill on="f" focussize="0,0"/>
                  <v:stroke weight="1pt" color="#000000 [3213]" miterlimit="8" joinstyle="miter"/>
                  <v:imagedata o:title=""/>
                  <o:lock v:ext="edit" aspectratio="f"/>
                </v:rect>
                <v:line id="_x0000_s1026" o:spid="_x0000_s1026" o:spt="20" style="position:absolute;left:403860;top:668655;height:0;width:4733925;" filled="f" stroked="t" coordsize="21600,21600" o:gfxdata="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CLDz9QAAAAGAQAADwAAAAAAAAABACAAAAAi&#10;AAAAZHJzL2Rvd25yZXYueG1sUEsBAhQAFAAAAAgAh07iQB/3MCPVAQAAbwMAAA4AAAAAAAAAAQAg&#10;AAAAIwEAAGRycy9lMm9Eb2MueG1sUEsFBgAAAAAGAAYAWQEAAGoFAAAAAA==&#10;">
                  <v:fill on="f" focussize="0,0"/>
                  <v:stroke weight="0.5pt" color="#000000 [3213]" miterlimit="8" joinstyle="miter"/>
                  <v:imagedata o:title=""/>
                  <o:lock v:ext="edit" aspectratio="f"/>
                </v:line>
                <v:shape id="图片 2" o:spid="_x0000_s1026" o:spt="75" type="#_x0000_t75" style="position:absolute;left:5153025;top:0;height:1066800;width:333375;" filled="f" o:preferrelative="t" stroked="f" coordsize="21600,21600" o:gfxdata="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">
                  <v:fill on="f" focussize="0,0"/>
                  <v:stroke on="f"/>
                  <v:imagedata r:id="rId13" o:title=""/>
                  <o:lock v:ext="edit" aspectratio="t"/>
                </v:shape>
                <v:rect id="_x0000_s1026" o:spid="_x0000_s1026" o:spt="1" style="position:absolute;left:2308860;top:393700;height:323215;width:876300;v-text-anchor:middle;" filled="f" stroked="f" coordsize="21600,21600" o:gfxdata="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hU6D1AAAAAYBAAAPAAAAAAAA&#10;AAEAIAAAACIAAABkcnMvZG93bnJldi54bWxQSwECFAAUAAAACACHTuJAjYB8I08CAABrBAAADgAA&#10;AAAAAAABACAAAAAjAQAAZHJzL2Uyb0RvYy54bWxQSwUGAAAAAAYABgBZAQAA5AUAAAAA&#10;">
                  <v:fill on="f" focussize="0,0"/>
                  <v:stroke on="f" weight="1pt" miterlimit="8" joinstyle="miter"/>
                  <v:imagedata o:title=""/>
                  <o:lock v:ext="edit" aspectratio="f"/>
                  <v:textbox>
                    <w:txbxContent>
                      <w:p>
                        <w:pPr>
                          <w:jc w:val="center"/>
                          <w:rPr>
                            <w:rFonts w:hint="eastAsia" w:eastAsia="微软雅黑"/>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道路</w:t>
                        </w:r>
                      </w:p>
                    </w:txbxContent>
                  </v:textbox>
                </v:rect>
                <v:rect id="_x0000_s1026" o:spid="_x0000_s1026" o:spt="1" style="position:absolute;left:1318260;top:1127125;height:4333875;width:2952750;v-text-anchor:middle;" filled="f" stroked="t" coordsize="21600,21600" o:gfxdata="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zXyB1QAA&#10;AAYBAAAPAAAAAAAAAAEAIAAAACIAAABkcnMvZG93bnJldi54bWxQSwECFAAUAAAACACHTuJALU8p&#10;SVoCAACMBAAADgAAAAAAAAABACAAAAAkAQAAZHJzL2Uyb0RvYy54bWxQSwUGAAAAAAYABgBZAQAA&#10;8AUAAAAA&#10;">
                  <v:fill on="f" focussize="0,0"/>
                  <v:stroke weight="1pt" color="#000000 [3213]" miterlimit="8" joinstyle="miter"/>
                  <v:imagedata o:title=""/>
                  <o:lock v:ext="edit" aspectratio="f"/>
                </v:rect>
                <v:rect id="_x0000_s1026" o:spid="_x0000_s1026" o:spt="1" style="position:absolute;left:1437005;top:1284605;height:457200;width:1066800;v-text-anchor:middle;" filled="f" stroked="t" coordsize="21600,21600" o:gfxdata="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s18gdUA&#10;AAAGAQAADwAAAAAAAAABACAAAAAiAAAAZHJzL2Rvd25yZXYueG1sUEsBAhQAFAAAAAgAh07iQIWG&#10;IBlbAgAAlgQAAA4AAAAAAAAAAQAgAAAAJAEAAGRycy9lMm9Eb2MueG1sUEsFBgAAAAAGAAYAWQEA&#10;APEFAAAAAA==&#10;">
                  <v:fill on="f" focussize="0,0"/>
                  <v:stroke weight="1pt" color="#000000 [3213]" miterlimit="8" joinstyle="miter"/>
                  <v:imagedata o:title=""/>
                  <o:lock v:ext="edit" aspectratio="f"/>
                  <v:textbox>
                    <w:txbxContent>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宿舍楼</w:t>
                        </w:r>
                      </w:p>
                    </w:txbxContent>
                  </v:textbox>
                </v:rect>
                <v:rect id="_x0000_s1026" o:spid="_x0000_s1026" o:spt="1" style="position:absolute;left:1427480;top:2408555;height:2895600;width:1200150;v-text-anchor:middle;" filled="f" stroked="t" coordsize="21600,21600" o:gfxdata="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7N&#10;fIHVAAAABgEAAA8AAAAAAAAAAQAgAAAAIgAAAGRycy9kb3ducmV2LnhtbFBLAQIUABQAAAAIAIdO&#10;4kANIsCcXwIAAJcEAAAOAAAAAAAAAAEAIAAAACQBAABkcnMvZTJvRG9jLnhtbFBLBQYAAAAABgAG&#10;AFkBAAD1BQAAAAA=&#10;">
                  <v:fill on="f" focussize="0,0"/>
                  <v:stroke weight="1pt" color="#000000 [3213]" miterlimit="8" joinstyle="miter"/>
                  <v:imagedata o:title=""/>
                  <o:lock v:ext="edit" aspectratio="f"/>
                  <v:textbox>
                    <w:txbxContent>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厂</w:t>
                        </w:r>
                      </w:p>
                      <w:p>
                        <w:pPr>
                          <w:spacing w:line="240" w:lineRule="auto"/>
                          <w:jc w:val="center"/>
                          <w:rPr>
                            <w:rFonts w:hint="eastAsia"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房</w:t>
                        </w:r>
                      </w:p>
                      <w:p>
                        <w:pPr>
                          <w:spacing w:line="240" w:lineRule="auto"/>
                          <w:jc w:val="center"/>
                          <w:rPr>
                            <w:rFonts w:hint="default" w:ascii="宋体" w:hAnsi="宋体" w:eastAsia="宋体" w:cs="宋体"/>
                            <w:color w:val="000000" w:themeColor="text1"/>
                            <w:sz w:val="30"/>
                            <w:szCs w:val="30"/>
                            <w:lang w:val="en-US" w:eastAsia="zh-CN"/>
                            <w14:textFill>
                              <w14:solidFill>
                                <w14:schemeClr w14:val="tx1"/>
                              </w14:solidFill>
                            </w14:textFill>
                          </w:rPr>
                        </w:pPr>
                        <w:r>
                          <w:rPr>
                            <w:rFonts w:hint="eastAsia" w:ascii="宋体" w:hAnsi="宋体" w:eastAsia="宋体" w:cs="宋体"/>
                            <w:color w:val="000000" w:themeColor="text1"/>
                            <w:sz w:val="30"/>
                            <w:szCs w:val="30"/>
                            <w:lang w:val="en-US" w:eastAsia="zh-CN"/>
                            <w14:textFill>
                              <w14:solidFill>
                                <w14:schemeClr w14:val="tx1"/>
                              </w14:solidFill>
                            </w14:textFill>
                          </w:rPr>
                          <w:t>一</w:t>
                        </w:r>
                      </w:p>
                    </w:txbxContent>
                  </v:textbox>
                </v:rect>
                <v:line id="_x0000_s1026" o:spid="_x0000_s1026" o:spt="20" style="position:absolute;left:2585085;top:1019810;height:171450;width:0;" filled="f" stroked="t" coordsize="21600,21600" o:gfxdata="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Aiw8/UAAAABgEAAA8AAAAAAAAAAQAgAAAAIgAA&#10;AGRycy9kb3ducmV2LnhtbFBLAQIUABQAAAAIAIdO4kBYeSbd0wEAAHIDAAAOAAAAAAAAAAEAIAAA&#10;ACMBAABkcnMvZTJvRG9jLnhtbFBLBQYAAAAABgAGAFkBAABoBQAAAAA=&#10;">
                  <v:fill on="f" focussize="0,0"/>
                  <v:stroke weight="0.5pt" color="#000000 [3200]" miterlimit="8" joinstyle="miter"/>
                  <v:imagedata o:title=""/>
                  <o:lock v:ext="edit" aspectratio="f"/>
                </v:line>
                <v:line id="_x0000_s1026" o:spid="_x0000_s1026" o:spt="20" style="position:absolute;left:3027680;top:1017905;height:171450;width:0;" filled="f" stroked="t" coordsize="21600,21600" o:gfxdata="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CLDz9QAAAAGAQAADwAAAAAAAAABACAAAAAi&#10;AAAAZHJzL2Rvd25yZXYueG1sUEsBAhQAFAAAAAgAh07iQMHOZMjVAQAAcgMAAA4AAAAAAAAAAQAg&#10;AAAAIwEAAGRycy9lMm9Eb2MueG1sUEsFBgAAAAAGAAYAWQEAAGoFAAAAAA==&#10;">
                  <v:fill on="f" focussize="0,0"/>
                  <v:stroke weight="0.5pt" color="#000000 [3200]" miterlimit="8" joinstyle="miter"/>
                  <v:imagedata o:title=""/>
                  <o:lock v:ext="edit" aspectratio="f"/>
                </v:line>
                <v:rect id="_x0000_s1026" o:spid="_x0000_s1026" o:spt="1" style="position:absolute;left:2360930;top:1065530;height:323215;width:876300;v-text-anchor:middle;" filled="f" stroked="f" coordsize="21600,21600" o:gfxdata="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SFToPUAAAABgEAAA8AAAAAAAAA&#10;AQAgAAAAIgAAAGRycy9kb3ducmV2LnhtbFBLAQIUABQAAAAIAIdO4kD6p1dGTgIAAG4EAAAOAAAA&#10;AAAAAAEAIAAAACMBAABkcnMvZTJvRG9jLnhtbFBLBQYAAAAABgAGAFkBAADjBQAAAAA=&#10;">
                  <v:fill on="f" focussize="0,0"/>
                  <v:stroke on="f" weight="1pt" miterlimit="8" joinstyle="miter"/>
                  <v:imagedata o:title=""/>
                  <o:lock v:ext="edit" aspectratio="f"/>
                  <v:textbox>
                    <w:txbxContent>
                      <w:p>
                        <w:pPr>
                          <w:jc w:val="center"/>
                          <w:rPr>
                            <w:rFonts w:hint="default" w:eastAsia="微软雅黑"/>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入口</w:t>
                        </w:r>
                      </w:p>
                    </w:txbxContent>
                  </v:textbox>
                </v:rect>
                <w10:wrap type="none"/>
                <w10:anchorlock/>
              </v:group>
            </w:pict>
          </mc:Fallback>
        </mc:AlternateContent>
      </w:r>
    </w:p>
    <w:p>
      <w:pPr>
        <w:pStyle w:val="2"/>
        <w:ind w:left="0" w:leftChars="0" w:firstLine="0" w:firstLineChars="0"/>
        <w:jc w:val="both"/>
        <w:rPr>
          <w:rFonts w:hint="default"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附图4：监测点位图</w:t>
      </w:r>
    </w:p>
    <w:p>
      <w:pPr>
        <w:pStyle w:val="2"/>
        <w:ind w:left="0" w:leftChars="0" w:firstLine="0" w:firstLineChars="0"/>
        <w:jc w:val="both"/>
        <w:rPr>
          <w:color w:val="000000" w:themeColor="text1"/>
          <w:sz w:val="28"/>
          <w14:textFill>
            <w14:solidFill>
              <w14:schemeClr w14:val="tx1"/>
            </w14:solidFill>
          </w14:textFill>
        </w:rPr>
      </w:pPr>
      <w:r>
        <w:rPr>
          <w:color w:val="000000" w:themeColor="text1"/>
          <w14:textFill>
            <w14:solidFill>
              <w14:schemeClr w14:val="tx1"/>
            </w14:solidFill>
          </w14:textFill>
        </w:rPr>
        <w:drawing>
          <wp:inline distT="0" distB="0" distL="114300" distR="114300">
            <wp:extent cx="5591810" cy="8086090"/>
            <wp:effectExtent l="0" t="0" r="8890" b="10160"/>
            <wp:docPr id="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pic:cNvPicPr>
                      <a:picLocks noChangeAspect="1"/>
                    </pic:cNvPicPr>
                  </pic:nvPicPr>
                  <pic:blipFill>
                    <a:blip r:embed="rId14"/>
                    <a:stretch>
                      <a:fillRect/>
                    </a:stretch>
                  </pic:blipFill>
                  <pic:spPr>
                    <a:xfrm>
                      <a:off x="0" y="0"/>
                      <a:ext cx="5591810" cy="8086090"/>
                    </a:xfrm>
                    <a:prstGeom prst="rect">
                      <a:avLst/>
                    </a:prstGeom>
                    <a:noFill/>
                    <a:ln>
                      <a:noFill/>
                    </a:ln>
                  </pic:spPr>
                </pic:pic>
              </a:graphicData>
            </a:graphic>
          </wp:inline>
        </w:drawing>
      </w:r>
    </w:p>
    <w:p>
      <w:pPr>
        <w:pStyle w:val="2"/>
        <w:ind w:left="0" w:leftChars="0" w:firstLine="0" w:firstLineChars="0"/>
        <w:jc w:val="both"/>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附图5：现场采样图</w:t>
      </w:r>
    </w:p>
    <w:p>
      <w:pPr>
        <w:pStyle w:val="2"/>
        <w:ind w:left="0" w:leftChars="0" w:firstLine="0" w:firstLineChars="0"/>
        <w:jc w:val="both"/>
        <w:rPr>
          <w:rFonts w:hint="eastAsia" w:ascii="Times New Roman" w:hAnsi="Times New Roman" w:eastAsia="宋体" w:cs="Times New Roman"/>
          <w:color w:val="0000FF"/>
          <w:sz w:val="28"/>
          <w:szCs w:val="24"/>
          <w:lang w:val="en-US" w:eastAsia="zh-CN"/>
        </w:rPr>
      </w:pPr>
      <w:r>
        <w:drawing>
          <wp:inline distT="0" distB="0" distL="114300" distR="114300">
            <wp:extent cx="5685155" cy="6743065"/>
            <wp:effectExtent l="0" t="0" r="10795" b="635"/>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15"/>
                    <a:stretch>
                      <a:fillRect/>
                    </a:stretch>
                  </pic:blipFill>
                  <pic:spPr>
                    <a:xfrm>
                      <a:off x="0" y="0"/>
                      <a:ext cx="5685155" cy="6743065"/>
                    </a:xfrm>
                    <a:prstGeom prst="rect">
                      <a:avLst/>
                    </a:prstGeom>
                    <a:noFill/>
                    <a:ln>
                      <a:noFill/>
                    </a:ln>
                  </pic:spPr>
                </pic:pic>
              </a:graphicData>
            </a:graphic>
          </wp:inline>
        </w:drawing>
      </w:r>
    </w:p>
    <w:p>
      <w:pPr>
        <w:pStyle w:val="2"/>
        <w:ind w:left="0" w:leftChars="0" w:firstLine="0" w:firstLineChars="0"/>
        <w:jc w:val="both"/>
        <w:rPr>
          <w:color w:val="0000FF"/>
          <w:sz w:val="28"/>
        </w:rPr>
        <w:sectPr>
          <w:pgSz w:w="11906" w:h="16838"/>
          <w:pgMar w:top="1588" w:right="1474" w:bottom="1713" w:left="1474" w:header="851" w:footer="992" w:gutter="0"/>
          <w:cols w:space="720" w:num="1"/>
          <w:docGrid w:linePitch="312" w:charSpace="0"/>
        </w:sectPr>
      </w:pPr>
      <w:r>
        <w:drawing>
          <wp:inline distT="0" distB="0" distL="114300" distR="114300">
            <wp:extent cx="5687060" cy="4564380"/>
            <wp:effectExtent l="0" t="0" r="8890" b="7620"/>
            <wp:docPr id="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pic:cNvPicPr>
                      <a:picLocks noChangeAspect="1"/>
                    </pic:cNvPicPr>
                  </pic:nvPicPr>
                  <pic:blipFill>
                    <a:blip r:embed="rId16"/>
                    <a:stretch>
                      <a:fillRect/>
                    </a:stretch>
                  </pic:blipFill>
                  <pic:spPr>
                    <a:xfrm>
                      <a:off x="0" y="0"/>
                      <a:ext cx="5687060" cy="4564380"/>
                    </a:xfrm>
                    <a:prstGeom prst="rect">
                      <a:avLst/>
                    </a:prstGeom>
                    <a:noFill/>
                    <a:ln>
                      <a:noFill/>
                    </a:ln>
                  </pic:spPr>
                </pic:pic>
              </a:graphicData>
            </a:graphic>
          </wp:inline>
        </w:drawing>
      </w:r>
    </w:p>
    <w:p>
      <w:pPr>
        <w:pStyle w:val="2"/>
        <w:ind w:left="0" w:leftChars="0" w:firstLine="0" w:firstLineChars="0"/>
        <w:jc w:val="both"/>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附件1：环评批复</w:t>
      </w:r>
    </w:p>
    <w:p>
      <w:pPr>
        <w:pStyle w:val="2"/>
        <w:ind w:left="0" w:leftChars="0" w:firstLine="0" w:firstLineChars="0"/>
        <w:jc w:val="both"/>
        <w:rPr>
          <w:rFonts w:hint="eastAsia" w:ascii="Times New Roman" w:hAnsi="Times New Roman" w:eastAsia="宋体" w:cs="Times New Roman"/>
          <w:color w:val="0000FF"/>
          <w:sz w:val="28"/>
          <w:szCs w:val="24"/>
          <w:lang w:val="en-US" w:eastAsia="zh-CN"/>
        </w:rPr>
      </w:pPr>
      <w:r>
        <w:rPr>
          <w:rFonts w:hint="default"/>
          <w:color w:val="0000FF"/>
          <w:sz w:val="28"/>
          <w:lang w:val="en-US" w:eastAsia="zh-CN"/>
        </w:rPr>
        <w:drawing>
          <wp:inline distT="0" distB="0" distL="114300" distR="114300">
            <wp:extent cx="5681345" cy="7814310"/>
            <wp:effectExtent l="0" t="0" r="14605" b="15240"/>
            <wp:docPr id="85" name="图片 85" descr="兆泰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兆泰批复1"/>
                    <pic:cNvPicPr>
                      <a:picLocks noChangeAspect="1"/>
                    </pic:cNvPicPr>
                  </pic:nvPicPr>
                  <pic:blipFill>
                    <a:blip r:embed="rId17"/>
                    <a:stretch>
                      <a:fillRect/>
                    </a:stretch>
                  </pic:blipFill>
                  <pic:spPr>
                    <a:xfrm>
                      <a:off x="0" y="0"/>
                      <a:ext cx="5681345" cy="7814310"/>
                    </a:xfrm>
                    <a:prstGeom prst="rect">
                      <a:avLst/>
                    </a:prstGeom>
                  </pic:spPr>
                </pic:pic>
              </a:graphicData>
            </a:graphic>
          </wp:inline>
        </w:drawing>
      </w:r>
    </w:p>
    <w:p>
      <w:pPr>
        <w:pStyle w:val="2"/>
        <w:ind w:left="0" w:leftChars="0" w:firstLine="0" w:firstLineChars="0"/>
        <w:jc w:val="both"/>
        <w:rPr>
          <w:rFonts w:hint="default"/>
          <w:color w:val="0000FF"/>
          <w:sz w:val="28"/>
          <w:lang w:val="en-US" w:eastAsia="zh-CN"/>
        </w:rPr>
        <w:sectPr>
          <w:pgSz w:w="11906" w:h="16838"/>
          <w:pgMar w:top="1588" w:right="1474" w:bottom="1713" w:left="1474" w:header="851" w:footer="992" w:gutter="0"/>
          <w:cols w:space="720" w:num="1"/>
          <w:docGrid w:linePitch="312" w:charSpace="0"/>
        </w:sectPr>
      </w:pPr>
      <w:r>
        <w:rPr>
          <w:rFonts w:hint="default"/>
          <w:color w:val="0000FF"/>
          <w:sz w:val="28"/>
          <w:lang w:val="en-US" w:eastAsia="zh-CN"/>
        </w:rPr>
        <w:drawing>
          <wp:inline distT="0" distB="0" distL="114300" distR="114300">
            <wp:extent cx="5678170" cy="7571105"/>
            <wp:effectExtent l="0" t="0" r="17780" b="10795"/>
            <wp:docPr id="86" name="图片 86" descr="42974ee1c3f1f275b3a37e1d5ebb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42974ee1c3f1f275b3a37e1d5ebbc99"/>
                    <pic:cNvPicPr>
                      <a:picLocks noChangeAspect="1"/>
                    </pic:cNvPicPr>
                  </pic:nvPicPr>
                  <pic:blipFill>
                    <a:blip r:embed="rId18"/>
                    <a:stretch>
                      <a:fillRect/>
                    </a:stretch>
                  </pic:blipFill>
                  <pic:spPr>
                    <a:xfrm>
                      <a:off x="0" y="0"/>
                      <a:ext cx="5678170" cy="7571105"/>
                    </a:xfrm>
                    <a:prstGeom prst="rect">
                      <a:avLst/>
                    </a:prstGeom>
                  </pic:spPr>
                </pic:pic>
              </a:graphicData>
            </a:graphic>
          </wp:inline>
        </w:drawing>
      </w:r>
    </w:p>
    <w:p>
      <w:pPr>
        <w:pStyle w:val="2"/>
        <w:ind w:left="0" w:leftChars="0" w:firstLine="0" w:firstLineChars="0"/>
        <w:jc w:val="both"/>
        <w:rPr>
          <w:rFonts w:hint="eastAsia" w:ascii="Times New Roman" w:hAnsi="Times New Roman" w:eastAsia="宋体" w:cs="Times New Roman"/>
          <w:color w:val="000000" w:themeColor="text1"/>
          <w:sz w:val="28"/>
          <w:szCs w:val="24"/>
          <w:lang w:val="en-US" w:eastAsia="zh-CN"/>
          <w14:textFill>
            <w14:solidFill>
              <w14:schemeClr w14:val="tx1"/>
            </w14:solidFill>
          </w14:textFill>
        </w:rPr>
      </w:pPr>
      <w:r>
        <w:rPr>
          <w:rFonts w:hint="eastAsia" w:ascii="Times New Roman" w:hAnsi="Times New Roman" w:eastAsia="宋体" w:cs="Times New Roman"/>
          <w:color w:val="000000" w:themeColor="text1"/>
          <w:sz w:val="28"/>
          <w:szCs w:val="24"/>
          <w:lang w:val="en-US" w:eastAsia="zh-CN"/>
          <w14:textFill>
            <w14:solidFill>
              <w14:schemeClr w14:val="tx1"/>
            </w14:solidFill>
          </w14:textFill>
        </w:rPr>
        <w:t>附件2：检测报告</w:t>
      </w:r>
    </w:p>
    <w:p>
      <w:pPr>
        <w:pStyle w:val="2"/>
        <w:ind w:left="0" w:leftChars="0" w:firstLine="0" w:firstLineChars="0"/>
        <w:jc w:val="both"/>
        <w:rPr>
          <w:rFonts w:hint="eastAsia" w:ascii="Times New Roman" w:hAnsi="Times New Roman" w:eastAsia="宋体" w:cs="Times New Roman"/>
          <w:color w:val="0000FF"/>
          <w:sz w:val="28"/>
          <w:szCs w:val="24"/>
          <w:lang w:val="en-US" w:eastAsia="zh-CN"/>
        </w:rPr>
      </w:pP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83" name="图片 83" descr="KYJCJB20200108A福建省兆泰陶瓷原料有限公司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KYJCJB20200108A福建省兆泰陶瓷原料有限公司0000"/>
                    <pic:cNvPicPr>
                      <a:picLocks noChangeAspect="1"/>
                    </pic:cNvPicPr>
                  </pic:nvPicPr>
                  <pic:blipFill>
                    <a:blip r:embed="rId19"/>
                    <a:stretch>
                      <a:fillRect/>
                    </a:stretch>
                  </pic:blipFill>
                  <pic:spPr>
                    <a:xfrm>
                      <a:off x="0" y="0"/>
                      <a:ext cx="5681980" cy="8031480"/>
                    </a:xfrm>
                    <a:prstGeom prst="rect">
                      <a:avLst/>
                    </a:prstGeom>
                  </pic:spPr>
                </pic:pic>
              </a:graphicData>
            </a:graphic>
          </wp:inline>
        </w:drawing>
      </w:r>
    </w:p>
    <w:p>
      <w:pPr>
        <w:pStyle w:val="2"/>
        <w:ind w:left="0" w:leftChars="0" w:firstLine="0" w:firstLineChars="0"/>
        <w:jc w:val="both"/>
        <w:rPr>
          <w:rFonts w:hint="default" w:ascii="Times New Roman" w:hAnsi="Times New Roman" w:eastAsia="宋体" w:cs="Times New Roman"/>
          <w:color w:val="0000FF"/>
          <w:sz w:val="28"/>
          <w:szCs w:val="24"/>
          <w:lang w:val="en-US" w:eastAsia="zh-CN"/>
        </w:rPr>
      </w:pP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82" name="图片 82" descr="KYJCJB20200108A福建省兆泰陶瓷原料有限公司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KYJCJB20200108A福建省兆泰陶瓷原料有限公司0001"/>
                    <pic:cNvPicPr>
                      <a:picLocks noChangeAspect="1"/>
                    </pic:cNvPicPr>
                  </pic:nvPicPr>
                  <pic:blipFill>
                    <a:blip r:embed="rId20"/>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81" name="图片 81" descr="KYJCJB20200108A福建省兆泰陶瓷原料有限公司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KYJCJB20200108A福建省兆泰陶瓷原料有限公司0002"/>
                    <pic:cNvPicPr>
                      <a:picLocks noChangeAspect="1"/>
                    </pic:cNvPicPr>
                  </pic:nvPicPr>
                  <pic:blipFill>
                    <a:blip r:embed="rId21"/>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80" name="图片 80" descr="KYJCJB20200108A福建省兆泰陶瓷原料有限公司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KYJCJB20200108A福建省兆泰陶瓷原料有限公司0003"/>
                    <pic:cNvPicPr>
                      <a:picLocks noChangeAspect="1"/>
                    </pic:cNvPicPr>
                  </pic:nvPicPr>
                  <pic:blipFill>
                    <a:blip r:embed="rId22"/>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9" name="图片 79" descr="KYJCJB20200108A福建省兆泰陶瓷原料有限公司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KYJCJB20200108A福建省兆泰陶瓷原料有限公司0004"/>
                    <pic:cNvPicPr>
                      <a:picLocks noChangeAspect="1"/>
                    </pic:cNvPicPr>
                  </pic:nvPicPr>
                  <pic:blipFill>
                    <a:blip r:embed="rId23"/>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8" name="图片 78" descr="KYJCJB20200108A福建省兆泰陶瓷原料有限公司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KYJCJB20200108A福建省兆泰陶瓷原料有限公司0005"/>
                    <pic:cNvPicPr>
                      <a:picLocks noChangeAspect="1"/>
                    </pic:cNvPicPr>
                  </pic:nvPicPr>
                  <pic:blipFill>
                    <a:blip r:embed="rId24"/>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7" name="图片 77" descr="KYJCJB20200108A福建省兆泰陶瓷原料有限公司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KYJCJB20200108A福建省兆泰陶瓷原料有限公司0006"/>
                    <pic:cNvPicPr>
                      <a:picLocks noChangeAspect="1"/>
                    </pic:cNvPicPr>
                  </pic:nvPicPr>
                  <pic:blipFill>
                    <a:blip r:embed="rId25"/>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6" name="图片 76" descr="KYJCJB20200108A福建省兆泰陶瓷原料有限公司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KYJCJB20200108A福建省兆泰陶瓷原料有限公司0007"/>
                    <pic:cNvPicPr>
                      <a:picLocks noChangeAspect="1"/>
                    </pic:cNvPicPr>
                  </pic:nvPicPr>
                  <pic:blipFill>
                    <a:blip r:embed="rId26"/>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5" name="图片 75" descr="KYJCJB20200108A福建省兆泰陶瓷原料有限公司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KYJCJB20200108A福建省兆泰陶瓷原料有限公司0008"/>
                    <pic:cNvPicPr>
                      <a:picLocks noChangeAspect="1"/>
                    </pic:cNvPicPr>
                  </pic:nvPicPr>
                  <pic:blipFill>
                    <a:blip r:embed="rId27"/>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4" name="图片 74" descr="KYJCJB20200108A福建省兆泰陶瓷原料有限公司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KYJCJB20200108A福建省兆泰陶瓷原料有限公司0009"/>
                    <pic:cNvPicPr>
                      <a:picLocks noChangeAspect="1"/>
                    </pic:cNvPicPr>
                  </pic:nvPicPr>
                  <pic:blipFill>
                    <a:blip r:embed="rId28"/>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3" name="图片 73" descr="KYJCJB20200108A福建省兆泰陶瓷原料有限公司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KYJCJB20200108A福建省兆泰陶瓷原料有限公司0010"/>
                    <pic:cNvPicPr>
                      <a:picLocks noChangeAspect="1"/>
                    </pic:cNvPicPr>
                  </pic:nvPicPr>
                  <pic:blipFill>
                    <a:blip r:embed="rId29"/>
                    <a:stretch>
                      <a:fillRect/>
                    </a:stretch>
                  </pic:blipFill>
                  <pic:spPr>
                    <a:xfrm>
                      <a:off x="0" y="0"/>
                      <a:ext cx="5681980" cy="8031480"/>
                    </a:xfrm>
                    <a:prstGeom prst="rect">
                      <a:avLst/>
                    </a:prstGeom>
                  </pic:spPr>
                </pic:pic>
              </a:graphicData>
            </a:graphic>
          </wp:inline>
        </w:drawing>
      </w:r>
      <w:r>
        <w:rPr>
          <w:rFonts w:hint="default" w:ascii="Times New Roman" w:hAnsi="Times New Roman" w:eastAsia="宋体" w:cs="Times New Roman"/>
          <w:color w:val="0000FF"/>
          <w:sz w:val="28"/>
          <w:szCs w:val="24"/>
          <w:lang w:val="en-US" w:eastAsia="zh-CN"/>
        </w:rPr>
        <w:drawing>
          <wp:inline distT="0" distB="0" distL="114300" distR="114300">
            <wp:extent cx="5681980" cy="8031480"/>
            <wp:effectExtent l="0" t="0" r="13970" b="7620"/>
            <wp:docPr id="72" name="图片 72" descr="KYJCJB20200108A福建省兆泰陶瓷原料有限公司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KYJCJB20200108A福建省兆泰陶瓷原料有限公司0011"/>
                    <pic:cNvPicPr>
                      <a:picLocks noChangeAspect="1"/>
                    </pic:cNvPicPr>
                  </pic:nvPicPr>
                  <pic:blipFill>
                    <a:blip r:embed="rId30"/>
                    <a:stretch>
                      <a:fillRect/>
                    </a:stretch>
                  </pic:blipFill>
                  <pic:spPr>
                    <a:xfrm>
                      <a:off x="0" y="0"/>
                      <a:ext cx="5681980" cy="8031480"/>
                    </a:xfrm>
                    <a:prstGeom prst="rect">
                      <a:avLst/>
                    </a:prstGeom>
                  </pic:spPr>
                </pic:pic>
              </a:graphicData>
            </a:graphic>
          </wp:inline>
        </w:drawing>
      </w:r>
    </w:p>
    <w:sectPr>
      <w:pgSz w:w="11906" w:h="16838"/>
      <w:pgMar w:top="1588" w:right="1474" w:bottom="1713" w:left="147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13"/>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781A2C1"/>
    <w:multiLevelType w:val="singleLevel"/>
    <w:tmpl w:val="C781A2C1"/>
    <w:lvl w:ilvl="0" w:tentative="0">
      <w:start w:val="1"/>
      <w:numFmt w:val="decimal"/>
      <w:suff w:val="nothing"/>
      <w:lvlText w:val="%1、"/>
      <w:lvlJc w:val="left"/>
    </w:lvl>
  </w:abstractNum>
  <w:abstractNum w:abstractNumId="1">
    <w:nsid w:val="EB1602F8"/>
    <w:multiLevelType w:val="singleLevel"/>
    <w:tmpl w:val="EB1602F8"/>
    <w:lvl w:ilvl="0" w:tentative="0">
      <w:start w:val="1"/>
      <w:numFmt w:val="decimal"/>
      <w:suff w:val="nothing"/>
      <w:lvlText w:val="%1、"/>
      <w:lvlJc w:val="left"/>
    </w:lvl>
  </w:abstractNum>
  <w:abstractNum w:abstractNumId="2">
    <w:nsid w:val="FB5E1D55"/>
    <w:multiLevelType w:val="singleLevel"/>
    <w:tmpl w:val="FB5E1D55"/>
    <w:lvl w:ilvl="0" w:tentative="0">
      <w:start w:val="1"/>
      <w:numFmt w:val="decimal"/>
      <w:suff w:val="nothing"/>
      <w:lvlText w:val="%1、"/>
      <w:lvlJc w:val="left"/>
    </w:lvl>
  </w:abstractNum>
  <w:abstractNum w:abstractNumId="3">
    <w:nsid w:val="68804528"/>
    <w:multiLevelType w:val="singleLevel"/>
    <w:tmpl w:val="68804528"/>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292ABE"/>
    <w:rsid w:val="003046FF"/>
    <w:rsid w:val="00333893"/>
    <w:rsid w:val="003D63F6"/>
    <w:rsid w:val="007276CA"/>
    <w:rsid w:val="009D19F6"/>
    <w:rsid w:val="00A64FB7"/>
    <w:rsid w:val="00BE3AC6"/>
    <w:rsid w:val="00DC74A7"/>
    <w:rsid w:val="00F46D54"/>
    <w:rsid w:val="01074046"/>
    <w:rsid w:val="01087146"/>
    <w:rsid w:val="011F79EA"/>
    <w:rsid w:val="01320A89"/>
    <w:rsid w:val="013F4762"/>
    <w:rsid w:val="01555D36"/>
    <w:rsid w:val="0162669E"/>
    <w:rsid w:val="01731009"/>
    <w:rsid w:val="017C1861"/>
    <w:rsid w:val="01814DD7"/>
    <w:rsid w:val="019330E1"/>
    <w:rsid w:val="01B55669"/>
    <w:rsid w:val="01C77ACE"/>
    <w:rsid w:val="01F55B75"/>
    <w:rsid w:val="02117A13"/>
    <w:rsid w:val="02175600"/>
    <w:rsid w:val="02201996"/>
    <w:rsid w:val="02336432"/>
    <w:rsid w:val="023A0ACB"/>
    <w:rsid w:val="023F7854"/>
    <w:rsid w:val="02444CD5"/>
    <w:rsid w:val="024D3B57"/>
    <w:rsid w:val="02571FB0"/>
    <w:rsid w:val="0276779B"/>
    <w:rsid w:val="029C681D"/>
    <w:rsid w:val="02DB343C"/>
    <w:rsid w:val="02E318C8"/>
    <w:rsid w:val="02E75AF7"/>
    <w:rsid w:val="02E9438C"/>
    <w:rsid w:val="030339CF"/>
    <w:rsid w:val="03063938"/>
    <w:rsid w:val="03107520"/>
    <w:rsid w:val="031E29D7"/>
    <w:rsid w:val="032D73EC"/>
    <w:rsid w:val="033D1FC5"/>
    <w:rsid w:val="03483054"/>
    <w:rsid w:val="03665FE4"/>
    <w:rsid w:val="036D76E4"/>
    <w:rsid w:val="037263D9"/>
    <w:rsid w:val="038559E0"/>
    <w:rsid w:val="03A21089"/>
    <w:rsid w:val="03AE7610"/>
    <w:rsid w:val="03DF073B"/>
    <w:rsid w:val="041202D3"/>
    <w:rsid w:val="041B7AA1"/>
    <w:rsid w:val="043F724A"/>
    <w:rsid w:val="045D5E10"/>
    <w:rsid w:val="04883E48"/>
    <w:rsid w:val="04884804"/>
    <w:rsid w:val="049C7734"/>
    <w:rsid w:val="049F249A"/>
    <w:rsid w:val="04D3141D"/>
    <w:rsid w:val="05091489"/>
    <w:rsid w:val="051130E6"/>
    <w:rsid w:val="05513968"/>
    <w:rsid w:val="056636DB"/>
    <w:rsid w:val="05681A75"/>
    <w:rsid w:val="056D0811"/>
    <w:rsid w:val="05A40B04"/>
    <w:rsid w:val="05AB6CBE"/>
    <w:rsid w:val="05BD097D"/>
    <w:rsid w:val="05C33333"/>
    <w:rsid w:val="05DD7822"/>
    <w:rsid w:val="05F33DE3"/>
    <w:rsid w:val="05FD2716"/>
    <w:rsid w:val="06023097"/>
    <w:rsid w:val="0604537E"/>
    <w:rsid w:val="06101C8C"/>
    <w:rsid w:val="064B7704"/>
    <w:rsid w:val="06575936"/>
    <w:rsid w:val="06602BB4"/>
    <w:rsid w:val="06637207"/>
    <w:rsid w:val="066C1959"/>
    <w:rsid w:val="067B719C"/>
    <w:rsid w:val="06807BE4"/>
    <w:rsid w:val="06820453"/>
    <w:rsid w:val="06B75333"/>
    <w:rsid w:val="06E86867"/>
    <w:rsid w:val="06FD211F"/>
    <w:rsid w:val="070159FE"/>
    <w:rsid w:val="071A4A25"/>
    <w:rsid w:val="071F425E"/>
    <w:rsid w:val="07386A5E"/>
    <w:rsid w:val="07545637"/>
    <w:rsid w:val="075D175E"/>
    <w:rsid w:val="0760459B"/>
    <w:rsid w:val="07761474"/>
    <w:rsid w:val="07787161"/>
    <w:rsid w:val="077A7B8A"/>
    <w:rsid w:val="07A028AF"/>
    <w:rsid w:val="07A40B28"/>
    <w:rsid w:val="07A502F4"/>
    <w:rsid w:val="07C90E80"/>
    <w:rsid w:val="07D22F1A"/>
    <w:rsid w:val="07D87287"/>
    <w:rsid w:val="07DC5FAA"/>
    <w:rsid w:val="07E509E1"/>
    <w:rsid w:val="07F0031C"/>
    <w:rsid w:val="07F46CF0"/>
    <w:rsid w:val="082D6213"/>
    <w:rsid w:val="082E414A"/>
    <w:rsid w:val="0834513C"/>
    <w:rsid w:val="08483D46"/>
    <w:rsid w:val="08596130"/>
    <w:rsid w:val="08686183"/>
    <w:rsid w:val="086C4F68"/>
    <w:rsid w:val="08831B75"/>
    <w:rsid w:val="088D0831"/>
    <w:rsid w:val="08A623AF"/>
    <w:rsid w:val="08AC7940"/>
    <w:rsid w:val="08D36930"/>
    <w:rsid w:val="08E33990"/>
    <w:rsid w:val="08E80776"/>
    <w:rsid w:val="0901439C"/>
    <w:rsid w:val="091468DD"/>
    <w:rsid w:val="093375BB"/>
    <w:rsid w:val="094C50D5"/>
    <w:rsid w:val="094F58AB"/>
    <w:rsid w:val="094F5C49"/>
    <w:rsid w:val="095A0746"/>
    <w:rsid w:val="09882276"/>
    <w:rsid w:val="098B7D00"/>
    <w:rsid w:val="09987EDA"/>
    <w:rsid w:val="09BF31F9"/>
    <w:rsid w:val="09C7288A"/>
    <w:rsid w:val="09CC00F6"/>
    <w:rsid w:val="09D32AA4"/>
    <w:rsid w:val="09D427C0"/>
    <w:rsid w:val="09DC4DF0"/>
    <w:rsid w:val="09F64B8F"/>
    <w:rsid w:val="0A207B1F"/>
    <w:rsid w:val="0A2E5D2E"/>
    <w:rsid w:val="0A5C6E0F"/>
    <w:rsid w:val="0A796CC5"/>
    <w:rsid w:val="0A7D181C"/>
    <w:rsid w:val="0A844B06"/>
    <w:rsid w:val="0A857D39"/>
    <w:rsid w:val="0A885898"/>
    <w:rsid w:val="0A903042"/>
    <w:rsid w:val="0AA01447"/>
    <w:rsid w:val="0ABF7418"/>
    <w:rsid w:val="0AD140C6"/>
    <w:rsid w:val="0AD36DC9"/>
    <w:rsid w:val="0AE1709D"/>
    <w:rsid w:val="0AEF1CA4"/>
    <w:rsid w:val="0AFC7A29"/>
    <w:rsid w:val="0B103B47"/>
    <w:rsid w:val="0B2D4768"/>
    <w:rsid w:val="0B3558A5"/>
    <w:rsid w:val="0B426D02"/>
    <w:rsid w:val="0B4F1AAF"/>
    <w:rsid w:val="0B807432"/>
    <w:rsid w:val="0B8A7168"/>
    <w:rsid w:val="0B99666A"/>
    <w:rsid w:val="0B997CAF"/>
    <w:rsid w:val="0B9E62C4"/>
    <w:rsid w:val="0BA51239"/>
    <w:rsid w:val="0BA645D0"/>
    <w:rsid w:val="0BC631B1"/>
    <w:rsid w:val="0BD45DB0"/>
    <w:rsid w:val="0C2B34D5"/>
    <w:rsid w:val="0C3D07BF"/>
    <w:rsid w:val="0C4613F7"/>
    <w:rsid w:val="0C5E192C"/>
    <w:rsid w:val="0C6A5DA0"/>
    <w:rsid w:val="0C7505D5"/>
    <w:rsid w:val="0C7722F9"/>
    <w:rsid w:val="0C825A90"/>
    <w:rsid w:val="0C8C7FCB"/>
    <w:rsid w:val="0C8F7B18"/>
    <w:rsid w:val="0CB030D0"/>
    <w:rsid w:val="0CCF5AA7"/>
    <w:rsid w:val="0CD42BF0"/>
    <w:rsid w:val="0CD574E2"/>
    <w:rsid w:val="0CD635DC"/>
    <w:rsid w:val="0D042796"/>
    <w:rsid w:val="0D446F88"/>
    <w:rsid w:val="0D6C0F92"/>
    <w:rsid w:val="0D862E26"/>
    <w:rsid w:val="0D871BC2"/>
    <w:rsid w:val="0D8F2357"/>
    <w:rsid w:val="0D9A621B"/>
    <w:rsid w:val="0DCA2163"/>
    <w:rsid w:val="0DCC33D9"/>
    <w:rsid w:val="0DD07926"/>
    <w:rsid w:val="0DDB0847"/>
    <w:rsid w:val="0DDC7116"/>
    <w:rsid w:val="0DF5249E"/>
    <w:rsid w:val="0E1A6B31"/>
    <w:rsid w:val="0E2A3D70"/>
    <w:rsid w:val="0E3A01FA"/>
    <w:rsid w:val="0E3C19C8"/>
    <w:rsid w:val="0E4410A5"/>
    <w:rsid w:val="0E4970D4"/>
    <w:rsid w:val="0E4B613E"/>
    <w:rsid w:val="0E535E93"/>
    <w:rsid w:val="0E543543"/>
    <w:rsid w:val="0E761B6C"/>
    <w:rsid w:val="0E773ABB"/>
    <w:rsid w:val="0E7F3F63"/>
    <w:rsid w:val="0E8807BD"/>
    <w:rsid w:val="0EAD5805"/>
    <w:rsid w:val="0EC1568B"/>
    <w:rsid w:val="0F0D7B3F"/>
    <w:rsid w:val="0F163697"/>
    <w:rsid w:val="0F2E7F18"/>
    <w:rsid w:val="0F31112A"/>
    <w:rsid w:val="0F4328C8"/>
    <w:rsid w:val="0F5D3222"/>
    <w:rsid w:val="0F5D59BD"/>
    <w:rsid w:val="0F6147A0"/>
    <w:rsid w:val="0F76004A"/>
    <w:rsid w:val="0F8F2578"/>
    <w:rsid w:val="0F945149"/>
    <w:rsid w:val="0FA96E6B"/>
    <w:rsid w:val="0FB6376E"/>
    <w:rsid w:val="0FBA4E83"/>
    <w:rsid w:val="0FBC73ED"/>
    <w:rsid w:val="0FC54EE6"/>
    <w:rsid w:val="0FD609C1"/>
    <w:rsid w:val="0FE2665E"/>
    <w:rsid w:val="0FF6328B"/>
    <w:rsid w:val="10052627"/>
    <w:rsid w:val="100C3E07"/>
    <w:rsid w:val="1017171F"/>
    <w:rsid w:val="10206FB0"/>
    <w:rsid w:val="103E4562"/>
    <w:rsid w:val="10404158"/>
    <w:rsid w:val="10812ABE"/>
    <w:rsid w:val="108A7C66"/>
    <w:rsid w:val="109A0CC1"/>
    <w:rsid w:val="10A44B24"/>
    <w:rsid w:val="10A565D2"/>
    <w:rsid w:val="10AF51E5"/>
    <w:rsid w:val="10BA6E1A"/>
    <w:rsid w:val="10C2430D"/>
    <w:rsid w:val="10C90ACF"/>
    <w:rsid w:val="10CA3BDC"/>
    <w:rsid w:val="10CF3E89"/>
    <w:rsid w:val="1146686D"/>
    <w:rsid w:val="11500D20"/>
    <w:rsid w:val="11565CBD"/>
    <w:rsid w:val="11706D7A"/>
    <w:rsid w:val="117307F9"/>
    <w:rsid w:val="11796DD7"/>
    <w:rsid w:val="118A79F7"/>
    <w:rsid w:val="11941056"/>
    <w:rsid w:val="119909C8"/>
    <w:rsid w:val="119B2E2E"/>
    <w:rsid w:val="11AB4549"/>
    <w:rsid w:val="11AE7D52"/>
    <w:rsid w:val="11B52839"/>
    <w:rsid w:val="11CA4CC1"/>
    <w:rsid w:val="11DD0499"/>
    <w:rsid w:val="12211262"/>
    <w:rsid w:val="12412EA7"/>
    <w:rsid w:val="1265445C"/>
    <w:rsid w:val="12AF2AF5"/>
    <w:rsid w:val="12C32643"/>
    <w:rsid w:val="12C752F2"/>
    <w:rsid w:val="12D53715"/>
    <w:rsid w:val="12DA0E63"/>
    <w:rsid w:val="12DE4FDF"/>
    <w:rsid w:val="12F04D11"/>
    <w:rsid w:val="12F56A98"/>
    <w:rsid w:val="12F862BA"/>
    <w:rsid w:val="133935F6"/>
    <w:rsid w:val="13394607"/>
    <w:rsid w:val="134A6FA1"/>
    <w:rsid w:val="13636863"/>
    <w:rsid w:val="137148E6"/>
    <w:rsid w:val="139460E2"/>
    <w:rsid w:val="13A34909"/>
    <w:rsid w:val="13B26B58"/>
    <w:rsid w:val="13BF68B0"/>
    <w:rsid w:val="13C2059E"/>
    <w:rsid w:val="13CB2A15"/>
    <w:rsid w:val="13E928B9"/>
    <w:rsid w:val="13EA53CB"/>
    <w:rsid w:val="14023E93"/>
    <w:rsid w:val="141603FF"/>
    <w:rsid w:val="142F4A58"/>
    <w:rsid w:val="14524FEA"/>
    <w:rsid w:val="145F55A0"/>
    <w:rsid w:val="146A2630"/>
    <w:rsid w:val="14874CB2"/>
    <w:rsid w:val="14B27947"/>
    <w:rsid w:val="14BE4E9D"/>
    <w:rsid w:val="14DD0CB2"/>
    <w:rsid w:val="14FC6299"/>
    <w:rsid w:val="15270A82"/>
    <w:rsid w:val="154926B6"/>
    <w:rsid w:val="156E2B61"/>
    <w:rsid w:val="15882251"/>
    <w:rsid w:val="158C79C7"/>
    <w:rsid w:val="15A27F8D"/>
    <w:rsid w:val="15BC1A66"/>
    <w:rsid w:val="15C20B7F"/>
    <w:rsid w:val="15C7162A"/>
    <w:rsid w:val="15D62F35"/>
    <w:rsid w:val="15E31513"/>
    <w:rsid w:val="15E33711"/>
    <w:rsid w:val="16094054"/>
    <w:rsid w:val="160B72AB"/>
    <w:rsid w:val="160F4D63"/>
    <w:rsid w:val="16214B8C"/>
    <w:rsid w:val="162504D3"/>
    <w:rsid w:val="163A71FB"/>
    <w:rsid w:val="164C3FF0"/>
    <w:rsid w:val="165E551D"/>
    <w:rsid w:val="16757DC4"/>
    <w:rsid w:val="16A77DCA"/>
    <w:rsid w:val="16AF43BD"/>
    <w:rsid w:val="16B34234"/>
    <w:rsid w:val="16BE7038"/>
    <w:rsid w:val="16F76675"/>
    <w:rsid w:val="170764AD"/>
    <w:rsid w:val="1712743B"/>
    <w:rsid w:val="17146B43"/>
    <w:rsid w:val="17334AF3"/>
    <w:rsid w:val="1734260A"/>
    <w:rsid w:val="17373E74"/>
    <w:rsid w:val="17407BE4"/>
    <w:rsid w:val="1749489B"/>
    <w:rsid w:val="17566A11"/>
    <w:rsid w:val="175952DC"/>
    <w:rsid w:val="17671511"/>
    <w:rsid w:val="176A1936"/>
    <w:rsid w:val="176D1612"/>
    <w:rsid w:val="176E29FA"/>
    <w:rsid w:val="178A3401"/>
    <w:rsid w:val="17A35554"/>
    <w:rsid w:val="17A804B8"/>
    <w:rsid w:val="17C95459"/>
    <w:rsid w:val="17F21008"/>
    <w:rsid w:val="17F75769"/>
    <w:rsid w:val="17F91DD3"/>
    <w:rsid w:val="17FF78E9"/>
    <w:rsid w:val="18082A99"/>
    <w:rsid w:val="18115A0E"/>
    <w:rsid w:val="182C22CC"/>
    <w:rsid w:val="182F2F78"/>
    <w:rsid w:val="183C3E93"/>
    <w:rsid w:val="18413D8A"/>
    <w:rsid w:val="185B67C2"/>
    <w:rsid w:val="189268DB"/>
    <w:rsid w:val="189370B5"/>
    <w:rsid w:val="18C21A9E"/>
    <w:rsid w:val="18CC3E05"/>
    <w:rsid w:val="18CE0FAF"/>
    <w:rsid w:val="18ED2160"/>
    <w:rsid w:val="18EE3749"/>
    <w:rsid w:val="18F676BF"/>
    <w:rsid w:val="19150E17"/>
    <w:rsid w:val="19241126"/>
    <w:rsid w:val="192F2A1C"/>
    <w:rsid w:val="194B3F9D"/>
    <w:rsid w:val="195B1ABE"/>
    <w:rsid w:val="195D28C8"/>
    <w:rsid w:val="19664670"/>
    <w:rsid w:val="19716B5F"/>
    <w:rsid w:val="19747000"/>
    <w:rsid w:val="19761130"/>
    <w:rsid w:val="19944212"/>
    <w:rsid w:val="19AA00F1"/>
    <w:rsid w:val="19E26A19"/>
    <w:rsid w:val="19ED508F"/>
    <w:rsid w:val="19F51DAE"/>
    <w:rsid w:val="1A05381A"/>
    <w:rsid w:val="1A061BAE"/>
    <w:rsid w:val="1A3D459F"/>
    <w:rsid w:val="1A481648"/>
    <w:rsid w:val="1A493DA2"/>
    <w:rsid w:val="1A566B3C"/>
    <w:rsid w:val="1A7515F6"/>
    <w:rsid w:val="1A7A6DC4"/>
    <w:rsid w:val="1A9A2DD4"/>
    <w:rsid w:val="1AA5105E"/>
    <w:rsid w:val="1ABC52F8"/>
    <w:rsid w:val="1AD67472"/>
    <w:rsid w:val="1AF77E4C"/>
    <w:rsid w:val="1B31066B"/>
    <w:rsid w:val="1B35192F"/>
    <w:rsid w:val="1B3779F8"/>
    <w:rsid w:val="1B425636"/>
    <w:rsid w:val="1B5C685A"/>
    <w:rsid w:val="1B5F55F8"/>
    <w:rsid w:val="1B6400DD"/>
    <w:rsid w:val="1B6C3AA8"/>
    <w:rsid w:val="1B6C451D"/>
    <w:rsid w:val="1B6C67DE"/>
    <w:rsid w:val="1BAA7B74"/>
    <w:rsid w:val="1BB22F8B"/>
    <w:rsid w:val="1BB40836"/>
    <w:rsid w:val="1BCB7A49"/>
    <w:rsid w:val="1BD86F30"/>
    <w:rsid w:val="1BDB1693"/>
    <w:rsid w:val="1BE524A7"/>
    <w:rsid w:val="1BEF5590"/>
    <w:rsid w:val="1BF91DDE"/>
    <w:rsid w:val="1C0C4E7B"/>
    <w:rsid w:val="1C0E6A48"/>
    <w:rsid w:val="1C170433"/>
    <w:rsid w:val="1C35225B"/>
    <w:rsid w:val="1C4A573D"/>
    <w:rsid w:val="1C6F7FE7"/>
    <w:rsid w:val="1C905E11"/>
    <w:rsid w:val="1CA6649C"/>
    <w:rsid w:val="1CBA5C7F"/>
    <w:rsid w:val="1CC51C68"/>
    <w:rsid w:val="1CCF0419"/>
    <w:rsid w:val="1CE03283"/>
    <w:rsid w:val="1CEE4098"/>
    <w:rsid w:val="1CF85411"/>
    <w:rsid w:val="1D28123C"/>
    <w:rsid w:val="1D286A1B"/>
    <w:rsid w:val="1D3421D3"/>
    <w:rsid w:val="1D484C1A"/>
    <w:rsid w:val="1D575B87"/>
    <w:rsid w:val="1D6C7639"/>
    <w:rsid w:val="1D6D45BF"/>
    <w:rsid w:val="1D855AF8"/>
    <w:rsid w:val="1D890A47"/>
    <w:rsid w:val="1D8E61A0"/>
    <w:rsid w:val="1D964B50"/>
    <w:rsid w:val="1D992B27"/>
    <w:rsid w:val="1DA85724"/>
    <w:rsid w:val="1DAF6062"/>
    <w:rsid w:val="1DBF590D"/>
    <w:rsid w:val="1DC5555E"/>
    <w:rsid w:val="1DEE2BE4"/>
    <w:rsid w:val="1DF233E7"/>
    <w:rsid w:val="1E0A2CBC"/>
    <w:rsid w:val="1E1D62DE"/>
    <w:rsid w:val="1E392AA0"/>
    <w:rsid w:val="1E41460A"/>
    <w:rsid w:val="1E664AE8"/>
    <w:rsid w:val="1E66787F"/>
    <w:rsid w:val="1E7C434A"/>
    <w:rsid w:val="1E8C679D"/>
    <w:rsid w:val="1E933284"/>
    <w:rsid w:val="1E992AE1"/>
    <w:rsid w:val="1EAB5F88"/>
    <w:rsid w:val="1EBD70F2"/>
    <w:rsid w:val="1ED30E1E"/>
    <w:rsid w:val="1EE0406D"/>
    <w:rsid w:val="1F087131"/>
    <w:rsid w:val="1F114A63"/>
    <w:rsid w:val="1F2F5F8E"/>
    <w:rsid w:val="1F42409C"/>
    <w:rsid w:val="1F6B2BC8"/>
    <w:rsid w:val="1F792507"/>
    <w:rsid w:val="1F7F2C8C"/>
    <w:rsid w:val="1F924453"/>
    <w:rsid w:val="1FD7167B"/>
    <w:rsid w:val="1FDA610A"/>
    <w:rsid w:val="201A0721"/>
    <w:rsid w:val="201A75A0"/>
    <w:rsid w:val="202277DA"/>
    <w:rsid w:val="20455F75"/>
    <w:rsid w:val="20546F73"/>
    <w:rsid w:val="205B6B40"/>
    <w:rsid w:val="2064698A"/>
    <w:rsid w:val="20695EC3"/>
    <w:rsid w:val="206E1F4D"/>
    <w:rsid w:val="20862C79"/>
    <w:rsid w:val="208716B2"/>
    <w:rsid w:val="20B32243"/>
    <w:rsid w:val="20B74057"/>
    <w:rsid w:val="20D24E25"/>
    <w:rsid w:val="20DE484A"/>
    <w:rsid w:val="20F0628E"/>
    <w:rsid w:val="21053910"/>
    <w:rsid w:val="21150C66"/>
    <w:rsid w:val="21170572"/>
    <w:rsid w:val="211E31CB"/>
    <w:rsid w:val="21247C7E"/>
    <w:rsid w:val="213C54CA"/>
    <w:rsid w:val="21612023"/>
    <w:rsid w:val="21641421"/>
    <w:rsid w:val="218C54DC"/>
    <w:rsid w:val="218D3B2C"/>
    <w:rsid w:val="2190457D"/>
    <w:rsid w:val="2194300F"/>
    <w:rsid w:val="21A40A5F"/>
    <w:rsid w:val="21A870E7"/>
    <w:rsid w:val="21C11051"/>
    <w:rsid w:val="21C9474B"/>
    <w:rsid w:val="21CA181C"/>
    <w:rsid w:val="21D01696"/>
    <w:rsid w:val="21EB600E"/>
    <w:rsid w:val="220C246C"/>
    <w:rsid w:val="22242822"/>
    <w:rsid w:val="222A67D9"/>
    <w:rsid w:val="22311A43"/>
    <w:rsid w:val="22431EAF"/>
    <w:rsid w:val="224B6A17"/>
    <w:rsid w:val="225D3D01"/>
    <w:rsid w:val="226F09BC"/>
    <w:rsid w:val="2272644B"/>
    <w:rsid w:val="22730643"/>
    <w:rsid w:val="2276739F"/>
    <w:rsid w:val="228D1798"/>
    <w:rsid w:val="22945884"/>
    <w:rsid w:val="22BB322B"/>
    <w:rsid w:val="22BD7151"/>
    <w:rsid w:val="22EE1F90"/>
    <w:rsid w:val="22F2208A"/>
    <w:rsid w:val="22FE2784"/>
    <w:rsid w:val="23002037"/>
    <w:rsid w:val="230E24AC"/>
    <w:rsid w:val="23322038"/>
    <w:rsid w:val="233F5379"/>
    <w:rsid w:val="23542ADE"/>
    <w:rsid w:val="235D116A"/>
    <w:rsid w:val="2368536F"/>
    <w:rsid w:val="2373040B"/>
    <w:rsid w:val="2381456E"/>
    <w:rsid w:val="23886124"/>
    <w:rsid w:val="239F3402"/>
    <w:rsid w:val="23C50F1D"/>
    <w:rsid w:val="23F35F5F"/>
    <w:rsid w:val="24234C03"/>
    <w:rsid w:val="24267C58"/>
    <w:rsid w:val="24413E93"/>
    <w:rsid w:val="24424A6E"/>
    <w:rsid w:val="244E03E6"/>
    <w:rsid w:val="24535587"/>
    <w:rsid w:val="24565B3A"/>
    <w:rsid w:val="24754533"/>
    <w:rsid w:val="24A90873"/>
    <w:rsid w:val="24B81B41"/>
    <w:rsid w:val="24BD490C"/>
    <w:rsid w:val="24C45A46"/>
    <w:rsid w:val="24D0445E"/>
    <w:rsid w:val="24EA054D"/>
    <w:rsid w:val="24EE4DE2"/>
    <w:rsid w:val="24F072DB"/>
    <w:rsid w:val="251076B1"/>
    <w:rsid w:val="253F3CAB"/>
    <w:rsid w:val="25433F14"/>
    <w:rsid w:val="254F3C66"/>
    <w:rsid w:val="25633F3D"/>
    <w:rsid w:val="256C056F"/>
    <w:rsid w:val="25923550"/>
    <w:rsid w:val="25956E98"/>
    <w:rsid w:val="259D3FBA"/>
    <w:rsid w:val="25A96929"/>
    <w:rsid w:val="25AF0B52"/>
    <w:rsid w:val="25DC4D1F"/>
    <w:rsid w:val="25E312AC"/>
    <w:rsid w:val="25EB65E2"/>
    <w:rsid w:val="25F862B3"/>
    <w:rsid w:val="262D5689"/>
    <w:rsid w:val="262F2532"/>
    <w:rsid w:val="266F5831"/>
    <w:rsid w:val="267758CC"/>
    <w:rsid w:val="268A2E91"/>
    <w:rsid w:val="268E6E1C"/>
    <w:rsid w:val="269173C1"/>
    <w:rsid w:val="26967D4F"/>
    <w:rsid w:val="269A7114"/>
    <w:rsid w:val="26B3580F"/>
    <w:rsid w:val="26B4679E"/>
    <w:rsid w:val="26E00AF2"/>
    <w:rsid w:val="26E35247"/>
    <w:rsid w:val="2713062B"/>
    <w:rsid w:val="27256622"/>
    <w:rsid w:val="272B516E"/>
    <w:rsid w:val="274A69E0"/>
    <w:rsid w:val="276175F4"/>
    <w:rsid w:val="276D0529"/>
    <w:rsid w:val="27933927"/>
    <w:rsid w:val="27992A4C"/>
    <w:rsid w:val="27A33E35"/>
    <w:rsid w:val="27A94296"/>
    <w:rsid w:val="27B60BEB"/>
    <w:rsid w:val="27BD0064"/>
    <w:rsid w:val="27C34DE1"/>
    <w:rsid w:val="27D80A27"/>
    <w:rsid w:val="27D8374E"/>
    <w:rsid w:val="27DA0F13"/>
    <w:rsid w:val="27EB437A"/>
    <w:rsid w:val="27F56315"/>
    <w:rsid w:val="28110A08"/>
    <w:rsid w:val="2828350A"/>
    <w:rsid w:val="28623C15"/>
    <w:rsid w:val="28637AD7"/>
    <w:rsid w:val="286E334A"/>
    <w:rsid w:val="287050B3"/>
    <w:rsid w:val="288F5571"/>
    <w:rsid w:val="28A052D3"/>
    <w:rsid w:val="28A06F4C"/>
    <w:rsid w:val="28D41068"/>
    <w:rsid w:val="290254C7"/>
    <w:rsid w:val="29087A30"/>
    <w:rsid w:val="291B5205"/>
    <w:rsid w:val="292F6200"/>
    <w:rsid w:val="29331E5F"/>
    <w:rsid w:val="29334BDF"/>
    <w:rsid w:val="29515B93"/>
    <w:rsid w:val="295676E3"/>
    <w:rsid w:val="297A56E5"/>
    <w:rsid w:val="29814635"/>
    <w:rsid w:val="29A76063"/>
    <w:rsid w:val="29B85251"/>
    <w:rsid w:val="29F1767A"/>
    <w:rsid w:val="2A0019E0"/>
    <w:rsid w:val="2A072146"/>
    <w:rsid w:val="2A0F729D"/>
    <w:rsid w:val="2A1D74F2"/>
    <w:rsid w:val="2A2D7895"/>
    <w:rsid w:val="2A3F0385"/>
    <w:rsid w:val="2A444CBB"/>
    <w:rsid w:val="2A5670C9"/>
    <w:rsid w:val="2A5E0C02"/>
    <w:rsid w:val="2A685432"/>
    <w:rsid w:val="2A6D57F5"/>
    <w:rsid w:val="2A822840"/>
    <w:rsid w:val="2A985E6C"/>
    <w:rsid w:val="2AB56028"/>
    <w:rsid w:val="2ACE37B6"/>
    <w:rsid w:val="2AEF5470"/>
    <w:rsid w:val="2AF509B4"/>
    <w:rsid w:val="2AF86D11"/>
    <w:rsid w:val="2AFC44BE"/>
    <w:rsid w:val="2B394314"/>
    <w:rsid w:val="2B3B1E2D"/>
    <w:rsid w:val="2B3E5205"/>
    <w:rsid w:val="2B6C40D4"/>
    <w:rsid w:val="2B6E0D08"/>
    <w:rsid w:val="2B8F3B05"/>
    <w:rsid w:val="2BB16E20"/>
    <w:rsid w:val="2BD31423"/>
    <w:rsid w:val="2BE06716"/>
    <w:rsid w:val="2BE96133"/>
    <w:rsid w:val="2C085772"/>
    <w:rsid w:val="2C233268"/>
    <w:rsid w:val="2C34202D"/>
    <w:rsid w:val="2C3D4A6C"/>
    <w:rsid w:val="2C474C25"/>
    <w:rsid w:val="2C703BB0"/>
    <w:rsid w:val="2C935F3D"/>
    <w:rsid w:val="2CA32DB0"/>
    <w:rsid w:val="2CAF7EB1"/>
    <w:rsid w:val="2CB8065D"/>
    <w:rsid w:val="2CBC5486"/>
    <w:rsid w:val="2CC97325"/>
    <w:rsid w:val="2CDD7F39"/>
    <w:rsid w:val="2CEA56B6"/>
    <w:rsid w:val="2CFE4B72"/>
    <w:rsid w:val="2D023C70"/>
    <w:rsid w:val="2D0F4A83"/>
    <w:rsid w:val="2D1D6D45"/>
    <w:rsid w:val="2D31698D"/>
    <w:rsid w:val="2D3367EB"/>
    <w:rsid w:val="2D4100C9"/>
    <w:rsid w:val="2D5E5EA2"/>
    <w:rsid w:val="2D730FC1"/>
    <w:rsid w:val="2D8674BF"/>
    <w:rsid w:val="2D8874B6"/>
    <w:rsid w:val="2D8C76AE"/>
    <w:rsid w:val="2D956579"/>
    <w:rsid w:val="2D983348"/>
    <w:rsid w:val="2DA34493"/>
    <w:rsid w:val="2DAC2659"/>
    <w:rsid w:val="2DC168A1"/>
    <w:rsid w:val="2DC81E94"/>
    <w:rsid w:val="2DD37126"/>
    <w:rsid w:val="2DE32195"/>
    <w:rsid w:val="2DE96A14"/>
    <w:rsid w:val="2DF27D78"/>
    <w:rsid w:val="2E241E0A"/>
    <w:rsid w:val="2E347B0A"/>
    <w:rsid w:val="2E3C2E20"/>
    <w:rsid w:val="2E3D0A0C"/>
    <w:rsid w:val="2E3F3833"/>
    <w:rsid w:val="2E411156"/>
    <w:rsid w:val="2E4162D4"/>
    <w:rsid w:val="2E633B8A"/>
    <w:rsid w:val="2E8A51A3"/>
    <w:rsid w:val="2E9457B5"/>
    <w:rsid w:val="2E9B28AA"/>
    <w:rsid w:val="2EA82EDB"/>
    <w:rsid w:val="2ECA0EEF"/>
    <w:rsid w:val="2ED02202"/>
    <w:rsid w:val="2F131BDA"/>
    <w:rsid w:val="2F2626A7"/>
    <w:rsid w:val="2F277782"/>
    <w:rsid w:val="2F33425A"/>
    <w:rsid w:val="2F40795E"/>
    <w:rsid w:val="2F436A32"/>
    <w:rsid w:val="2F600A4D"/>
    <w:rsid w:val="2F83447A"/>
    <w:rsid w:val="2FB40644"/>
    <w:rsid w:val="2FBB48F5"/>
    <w:rsid w:val="2FC82F9D"/>
    <w:rsid w:val="2FD32DD7"/>
    <w:rsid w:val="2FD57D60"/>
    <w:rsid w:val="2FFA067A"/>
    <w:rsid w:val="2FFF4CDE"/>
    <w:rsid w:val="302A358E"/>
    <w:rsid w:val="30341738"/>
    <w:rsid w:val="306A75D7"/>
    <w:rsid w:val="307B141B"/>
    <w:rsid w:val="3082744B"/>
    <w:rsid w:val="308D6AFB"/>
    <w:rsid w:val="30944600"/>
    <w:rsid w:val="309946AD"/>
    <w:rsid w:val="30D66A99"/>
    <w:rsid w:val="30DF79C5"/>
    <w:rsid w:val="30E74543"/>
    <w:rsid w:val="30F2736A"/>
    <w:rsid w:val="30F42C52"/>
    <w:rsid w:val="30F620F0"/>
    <w:rsid w:val="310C3368"/>
    <w:rsid w:val="31282B32"/>
    <w:rsid w:val="31360F60"/>
    <w:rsid w:val="31485711"/>
    <w:rsid w:val="315B7E50"/>
    <w:rsid w:val="316C0946"/>
    <w:rsid w:val="31952860"/>
    <w:rsid w:val="31BD7603"/>
    <w:rsid w:val="31C765B0"/>
    <w:rsid w:val="31D04EA3"/>
    <w:rsid w:val="31D856DB"/>
    <w:rsid w:val="31E248BF"/>
    <w:rsid w:val="3230537A"/>
    <w:rsid w:val="32474245"/>
    <w:rsid w:val="32552601"/>
    <w:rsid w:val="32575271"/>
    <w:rsid w:val="3272345D"/>
    <w:rsid w:val="32765E32"/>
    <w:rsid w:val="32B86B24"/>
    <w:rsid w:val="32C33598"/>
    <w:rsid w:val="32CE0AED"/>
    <w:rsid w:val="32D97036"/>
    <w:rsid w:val="32DF21C2"/>
    <w:rsid w:val="32E11FA2"/>
    <w:rsid w:val="32ED2891"/>
    <w:rsid w:val="32EE25C6"/>
    <w:rsid w:val="330208DF"/>
    <w:rsid w:val="33031766"/>
    <w:rsid w:val="33032076"/>
    <w:rsid w:val="330E0160"/>
    <w:rsid w:val="3312251F"/>
    <w:rsid w:val="33237F61"/>
    <w:rsid w:val="332467E5"/>
    <w:rsid w:val="33262E95"/>
    <w:rsid w:val="33337F0A"/>
    <w:rsid w:val="333E2CA0"/>
    <w:rsid w:val="335C0183"/>
    <w:rsid w:val="338E40D2"/>
    <w:rsid w:val="33B501B7"/>
    <w:rsid w:val="33BA2267"/>
    <w:rsid w:val="33BD0809"/>
    <w:rsid w:val="33DE7074"/>
    <w:rsid w:val="34082A81"/>
    <w:rsid w:val="34093853"/>
    <w:rsid w:val="343612DE"/>
    <w:rsid w:val="344B1B35"/>
    <w:rsid w:val="34557EB5"/>
    <w:rsid w:val="345A21EC"/>
    <w:rsid w:val="345C0111"/>
    <w:rsid w:val="3494067B"/>
    <w:rsid w:val="34A81304"/>
    <w:rsid w:val="34BC2A3C"/>
    <w:rsid w:val="34BC7739"/>
    <w:rsid w:val="34DD0BBB"/>
    <w:rsid w:val="34DE3166"/>
    <w:rsid w:val="34DE523E"/>
    <w:rsid w:val="34E061B4"/>
    <w:rsid w:val="34EA1DE0"/>
    <w:rsid w:val="352263E4"/>
    <w:rsid w:val="352B7666"/>
    <w:rsid w:val="353F0589"/>
    <w:rsid w:val="355A4DC7"/>
    <w:rsid w:val="35757D45"/>
    <w:rsid w:val="357D54E6"/>
    <w:rsid w:val="35A97360"/>
    <w:rsid w:val="35AE6707"/>
    <w:rsid w:val="35B1695D"/>
    <w:rsid w:val="35C027FD"/>
    <w:rsid w:val="35C15C9F"/>
    <w:rsid w:val="35CB5AA1"/>
    <w:rsid w:val="35F319B1"/>
    <w:rsid w:val="35F82C92"/>
    <w:rsid w:val="35FF63B2"/>
    <w:rsid w:val="360F1C77"/>
    <w:rsid w:val="36375033"/>
    <w:rsid w:val="365432CA"/>
    <w:rsid w:val="365956B3"/>
    <w:rsid w:val="365A06D0"/>
    <w:rsid w:val="36627FCC"/>
    <w:rsid w:val="36636EEA"/>
    <w:rsid w:val="366D4287"/>
    <w:rsid w:val="366F7E88"/>
    <w:rsid w:val="36707B69"/>
    <w:rsid w:val="36884F23"/>
    <w:rsid w:val="36B074E7"/>
    <w:rsid w:val="36CB22A7"/>
    <w:rsid w:val="36DE1E96"/>
    <w:rsid w:val="36F375F8"/>
    <w:rsid w:val="3713351B"/>
    <w:rsid w:val="37177C76"/>
    <w:rsid w:val="37346A5E"/>
    <w:rsid w:val="37400B4B"/>
    <w:rsid w:val="37482AF0"/>
    <w:rsid w:val="374C5898"/>
    <w:rsid w:val="375A7D15"/>
    <w:rsid w:val="37712B91"/>
    <w:rsid w:val="37793122"/>
    <w:rsid w:val="377F3E72"/>
    <w:rsid w:val="378055B2"/>
    <w:rsid w:val="37B37D61"/>
    <w:rsid w:val="37C23051"/>
    <w:rsid w:val="382429AE"/>
    <w:rsid w:val="3838196A"/>
    <w:rsid w:val="383C2B89"/>
    <w:rsid w:val="383F60A4"/>
    <w:rsid w:val="38601FC4"/>
    <w:rsid w:val="386E6695"/>
    <w:rsid w:val="387E162E"/>
    <w:rsid w:val="388C6CF2"/>
    <w:rsid w:val="388D35F0"/>
    <w:rsid w:val="38914F5D"/>
    <w:rsid w:val="389A1BDF"/>
    <w:rsid w:val="38A54C47"/>
    <w:rsid w:val="38B13472"/>
    <w:rsid w:val="38B93642"/>
    <w:rsid w:val="38E12884"/>
    <w:rsid w:val="38FD5F09"/>
    <w:rsid w:val="39501511"/>
    <w:rsid w:val="3954537C"/>
    <w:rsid w:val="3980064E"/>
    <w:rsid w:val="399A58EA"/>
    <w:rsid w:val="399B2127"/>
    <w:rsid w:val="399F08F3"/>
    <w:rsid w:val="399F1332"/>
    <w:rsid w:val="39E46FAD"/>
    <w:rsid w:val="39F5297E"/>
    <w:rsid w:val="3A0258FE"/>
    <w:rsid w:val="3A3C78D6"/>
    <w:rsid w:val="3A3E3E9F"/>
    <w:rsid w:val="3A6B710D"/>
    <w:rsid w:val="3A700D10"/>
    <w:rsid w:val="3A714443"/>
    <w:rsid w:val="3A84117B"/>
    <w:rsid w:val="3A84298B"/>
    <w:rsid w:val="3A997D1F"/>
    <w:rsid w:val="3AA26A5D"/>
    <w:rsid w:val="3AA844FF"/>
    <w:rsid w:val="3AAA4B7B"/>
    <w:rsid w:val="3AB1112B"/>
    <w:rsid w:val="3AC7743B"/>
    <w:rsid w:val="3ACE70B0"/>
    <w:rsid w:val="3ADC39B3"/>
    <w:rsid w:val="3B0A6176"/>
    <w:rsid w:val="3B1F0A32"/>
    <w:rsid w:val="3B235BCB"/>
    <w:rsid w:val="3B3F3F46"/>
    <w:rsid w:val="3B5211E7"/>
    <w:rsid w:val="3B6B6801"/>
    <w:rsid w:val="3B84771D"/>
    <w:rsid w:val="3BB513C6"/>
    <w:rsid w:val="3BE10919"/>
    <w:rsid w:val="3C0274FD"/>
    <w:rsid w:val="3C14548B"/>
    <w:rsid w:val="3C2F70BE"/>
    <w:rsid w:val="3C3073EF"/>
    <w:rsid w:val="3C320FE1"/>
    <w:rsid w:val="3C325493"/>
    <w:rsid w:val="3C3616AF"/>
    <w:rsid w:val="3C3B6C18"/>
    <w:rsid w:val="3C4E0450"/>
    <w:rsid w:val="3C545870"/>
    <w:rsid w:val="3C7B3B44"/>
    <w:rsid w:val="3C946A4C"/>
    <w:rsid w:val="3CA45331"/>
    <w:rsid w:val="3CA57CFE"/>
    <w:rsid w:val="3CAE4CF8"/>
    <w:rsid w:val="3CAE7AEC"/>
    <w:rsid w:val="3CCC781D"/>
    <w:rsid w:val="3CCE7C2A"/>
    <w:rsid w:val="3CE77340"/>
    <w:rsid w:val="3CE90379"/>
    <w:rsid w:val="3CFF37D8"/>
    <w:rsid w:val="3D066123"/>
    <w:rsid w:val="3D195B95"/>
    <w:rsid w:val="3D2329FD"/>
    <w:rsid w:val="3D29684E"/>
    <w:rsid w:val="3D320DDE"/>
    <w:rsid w:val="3D39578E"/>
    <w:rsid w:val="3D614D99"/>
    <w:rsid w:val="3D76742B"/>
    <w:rsid w:val="3D98134E"/>
    <w:rsid w:val="3DA83998"/>
    <w:rsid w:val="3DB80722"/>
    <w:rsid w:val="3DBD65F0"/>
    <w:rsid w:val="3DDA4533"/>
    <w:rsid w:val="3DE1146E"/>
    <w:rsid w:val="3DE12F32"/>
    <w:rsid w:val="3DEA3F0C"/>
    <w:rsid w:val="3DFF226A"/>
    <w:rsid w:val="3E025CF4"/>
    <w:rsid w:val="3E144F0D"/>
    <w:rsid w:val="3E1B7092"/>
    <w:rsid w:val="3E1F40C4"/>
    <w:rsid w:val="3E3D5661"/>
    <w:rsid w:val="3E73624E"/>
    <w:rsid w:val="3E960E27"/>
    <w:rsid w:val="3E985F61"/>
    <w:rsid w:val="3EAD3EF7"/>
    <w:rsid w:val="3EB97670"/>
    <w:rsid w:val="3EBE675A"/>
    <w:rsid w:val="3F1339B8"/>
    <w:rsid w:val="3F196A9F"/>
    <w:rsid w:val="3F1C125E"/>
    <w:rsid w:val="3F1C1904"/>
    <w:rsid w:val="3F240B0A"/>
    <w:rsid w:val="3F2653A3"/>
    <w:rsid w:val="3F284847"/>
    <w:rsid w:val="3F2E191C"/>
    <w:rsid w:val="3F3E4D72"/>
    <w:rsid w:val="3F487A21"/>
    <w:rsid w:val="3F4D2FAB"/>
    <w:rsid w:val="3F625DFB"/>
    <w:rsid w:val="3F6741A7"/>
    <w:rsid w:val="3F9A38BF"/>
    <w:rsid w:val="3F9C5D3D"/>
    <w:rsid w:val="3FA615BB"/>
    <w:rsid w:val="3FAE6978"/>
    <w:rsid w:val="3FCF0135"/>
    <w:rsid w:val="3FE56688"/>
    <w:rsid w:val="3FEF543D"/>
    <w:rsid w:val="401D4715"/>
    <w:rsid w:val="402F643A"/>
    <w:rsid w:val="40323DF2"/>
    <w:rsid w:val="4043244B"/>
    <w:rsid w:val="405A761E"/>
    <w:rsid w:val="407511A9"/>
    <w:rsid w:val="40B77ACC"/>
    <w:rsid w:val="40CE01B2"/>
    <w:rsid w:val="40D44447"/>
    <w:rsid w:val="40E3448C"/>
    <w:rsid w:val="40EE4695"/>
    <w:rsid w:val="40EF2E8F"/>
    <w:rsid w:val="40F42748"/>
    <w:rsid w:val="40FD344B"/>
    <w:rsid w:val="41252762"/>
    <w:rsid w:val="4163292B"/>
    <w:rsid w:val="416A0599"/>
    <w:rsid w:val="41A5473E"/>
    <w:rsid w:val="41A6399F"/>
    <w:rsid w:val="41BD4A1A"/>
    <w:rsid w:val="41C76C5D"/>
    <w:rsid w:val="41CD41ED"/>
    <w:rsid w:val="41E64231"/>
    <w:rsid w:val="41ED4A55"/>
    <w:rsid w:val="42027EA1"/>
    <w:rsid w:val="420B1F27"/>
    <w:rsid w:val="42182D34"/>
    <w:rsid w:val="424259D6"/>
    <w:rsid w:val="424802AA"/>
    <w:rsid w:val="428A4FE0"/>
    <w:rsid w:val="428E2E24"/>
    <w:rsid w:val="429017FC"/>
    <w:rsid w:val="42B00F6D"/>
    <w:rsid w:val="42B10DBC"/>
    <w:rsid w:val="42BA1E7D"/>
    <w:rsid w:val="42C7289D"/>
    <w:rsid w:val="42C85A7F"/>
    <w:rsid w:val="42D54D2A"/>
    <w:rsid w:val="42D86242"/>
    <w:rsid w:val="42FE4918"/>
    <w:rsid w:val="430355D1"/>
    <w:rsid w:val="430931EF"/>
    <w:rsid w:val="432A5BD6"/>
    <w:rsid w:val="4335352C"/>
    <w:rsid w:val="433B122E"/>
    <w:rsid w:val="434A4213"/>
    <w:rsid w:val="43771E90"/>
    <w:rsid w:val="43821D42"/>
    <w:rsid w:val="43987604"/>
    <w:rsid w:val="43BB4049"/>
    <w:rsid w:val="43BB4C9D"/>
    <w:rsid w:val="43C93EA9"/>
    <w:rsid w:val="43E92280"/>
    <w:rsid w:val="43F421E8"/>
    <w:rsid w:val="43F707D8"/>
    <w:rsid w:val="4402298A"/>
    <w:rsid w:val="440C2EEA"/>
    <w:rsid w:val="441771BA"/>
    <w:rsid w:val="441D2BDD"/>
    <w:rsid w:val="441D3234"/>
    <w:rsid w:val="4420224D"/>
    <w:rsid w:val="44243A14"/>
    <w:rsid w:val="44244565"/>
    <w:rsid w:val="44370325"/>
    <w:rsid w:val="445459C2"/>
    <w:rsid w:val="44617D0A"/>
    <w:rsid w:val="44682D18"/>
    <w:rsid w:val="446944E9"/>
    <w:rsid w:val="446F13F6"/>
    <w:rsid w:val="44723BA6"/>
    <w:rsid w:val="447C5BAA"/>
    <w:rsid w:val="4480015B"/>
    <w:rsid w:val="448174D9"/>
    <w:rsid w:val="4490304D"/>
    <w:rsid w:val="44AC3086"/>
    <w:rsid w:val="44BD076D"/>
    <w:rsid w:val="44C30184"/>
    <w:rsid w:val="44C93ABA"/>
    <w:rsid w:val="44DB36D1"/>
    <w:rsid w:val="44EB3F4C"/>
    <w:rsid w:val="44F75C85"/>
    <w:rsid w:val="44FD00BD"/>
    <w:rsid w:val="452C518E"/>
    <w:rsid w:val="453C4611"/>
    <w:rsid w:val="4542601F"/>
    <w:rsid w:val="45471252"/>
    <w:rsid w:val="455B0F07"/>
    <w:rsid w:val="455B70CF"/>
    <w:rsid w:val="456125FB"/>
    <w:rsid w:val="45646D5D"/>
    <w:rsid w:val="456B16C4"/>
    <w:rsid w:val="45B304D2"/>
    <w:rsid w:val="45C972E7"/>
    <w:rsid w:val="45FB5F89"/>
    <w:rsid w:val="461058D9"/>
    <w:rsid w:val="46165015"/>
    <w:rsid w:val="46280A29"/>
    <w:rsid w:val="463B4251"/>
    <w:rsid w:val="468539A4"/>
    <w:rsid w:val="46C66179"/>
    <w:rsid w:val="46CB17EB"/>
    <w:rsid w:val="46DE668F"/>
    <w:rsid w:val="47014483"/>
    <w:rsid w:val="472F4367"/>
    <w:rsid w:val="473F3688"/>
    <w:rsid w:val="47522D9A"/>
    <w:rsid w:val="47763C9E"/>
    <w:rsid w:val="4778738B"/>
    <w:rsid w:val="47865720"/>
    <w:rsid w:val="478A29F0"/>
    <w:rsid w:val="478A3249"/>
    <w:rsid w:val="478C0ADF"/>
    <w:rsid w:val="4790736A"/>
    <w:rsid w:val="479E7121"/>
    <w:rsid w:val="47A80B00"/>
    <w:rsid w:val="47AD45F5"/>
    <w:rsid w:val="47E77EB6"/>
    <w:rsid w:val="47F20C0E"/>
    <w:rsid w:val="480515E9"/>
    <w:rsid w:val="48065890"/>
    <w:rsid w:val="48127D91"/>
    <w:rsid w:val="48273063"/>
    <w:rsid w:val="482A5811"/>
    <w:rsid w:val="484031A0"/>
    <w:rsid w:val="48474441"/>
    <w:rsid w:val="485A4946"/>
    <w:rsid w:val="487F196B"/>
    <w:rsid w:val="48843707"/>
    <w:rsid w:val="48921589"/>
    <w:rsid w:val="48B1483E"/>
    <w:rsid w:val="48F0103C"/>
    <w:rsid w:val="48F3402C"/>
    <w:rsid w:val="48F77F22"/>
    <w:rsid w:val="490E06A4"/>
    <w:rsid w:val="492A6E95"/>
    <w:rsid w:val="493A24D0"/>
    <w:rsid w:val="493C6687"/>
    <w:rsid w:val="4959124E"/>
    <w:rsid w:val="495D071E"/>
    <w:rsid w:val="49664EA6"/>
    <w:rsid w:val="496B669D"/>
    <w:rsid w:val="496E712A"/>
    <w:rsid w:val="49722A47"/>
    <w:rsid w:val="49B35477"/>
    <w:rsid w:val="49B66EC5"/>
    <w:rsid w:val="49B7682F"/>
    <w:rsid w:val="49C071A1"/>
    <w:rsid w:val="49C161D8"/>
    <w:rsid w:val="49C7616C"/>
    <w:rsid w:val="49CC3F16"/>
    <w:rsid w:val="49D81F13"/>
    <w:rsid w:val="49E31136"/>
    <w:rsid w:val="4A335BDC"/>
    <w:rsid w:val="4A360F96"/>
    <w:rsid w:val="4A3A2422"/>
    <w:rsid w:val="4A3B40B2"/>
    <w:rsid w:val="4A573C9B"/>
    <w:rsid w:val="4A5B1925"/>
    <w:rsid w:val="4A835624"/>
    <w:rsid w:val="4AB50E42"/>
    <w:rsid w:val="4ADC4024"/>
    <w:rsid w:val="4AE17C2C"/>
    <w:rsid w:val="4AEA24F0"/>
    <w:rsid w:val="4AF5404E"/>
    <w:rsid w:val="4AF83131"/>
    <w:rsid w:val="4B063561"/>
    <w:rsid w:val="4B2255E6"/>
    <w:rsid w:val="4B2E3929"/>
    <w:rsid w:val="4B6937DD"/>
    <w:rsid w:val="4B870600"/>
    <w:rsid w:val="4B8E0170"/>
    <w:rsid w:val="4BFC046E"/>
    <w:rsid w:val="4BFC6236"/>
    <w:rsid w:val="4C073CF8"/>
    <w:rsid w:val="4C102782"/>
    <w:rsid w:val="4C4541E5"/>
    <w:rsid w:val="4C511CEE"/>
    <w:rsid w:val="4C5316E4"/>
    <w:rsid w:val="4C5C3EA5"/>
    <w:rsid w:val="4C631272"/>
    <w:rsid w:val="4C8556B7"/>
    <w:rsid w:val="4CA1222F"/>
    <w:rsid w:val="4CBF3179"/>
    <w:rsid w:val="4CDD168C"/>
    <w:rsid w:val="4CDE1580"/>
    <w:rsid w:val="4D0F7EAD"/>
    <w:rsid w:val="4D15514C"/>
    <w:rsid w:val="4D166BD9"/>
    <w:rsid w:val="4D2237E5"/>
    <w:rsid w:val="4D2A6914"/>
    <w:rsid w:val="4D341316"/>
    <w:rsid w:val="4D4F3E2D"/>
    <w:rsid w:val="4D5077DD"/>
    <w:rsid w:val="4DA15110"/>
    <w:rsid w:val="4DB73A62"/>
    <w:rsid w:val="4E0C0C92"/>
    <w:rsid w:val="4E2241CB"/>
    <w:rsid w:val="4E251856"/>
    <w:rsid w:val="4E282639"/>
    <w:rsid w:val="4E317E06"/>
    <w:rsid w:val="4E416B1D"/>
    <w:rsid w:val="4E4B212D"/>
    <w:rsid w:val="4E5C563B"/>
    <w:rsid w:val="4E7E3962"/>
    <w:rsid w:val="4EC30B2B"/>
    <w:rsid w:val="4EC30BAA"/>
    <w:rsid w:val="4EC83B59"/>
    <w:rsid w:val="4EDB7799"/>
    <w:rsid w:val="4EE80F4D"/>
    <w:rsid w:val="4EF11B96"/>
    <w:rsid w:val="4EF5428A"/>
    <w:rsid w:val="4F18079A"/>
    <w:rsid w:val="4F1B300F"/>
    <w:rsid w:val="4F1B620F"/>
    <w:rsid w:val="4F2717D1"/>
    <w:rsid w:val="4F356E6D"/>
    <w:rsid w:val="4F4B38ED"/>
    <w:rsid w:val="4F4E6DBF"/>
    <w:rsid w:val="4F5C12A0"/>
    <w:rsid w:val="4F7760C5"/>
    <w:rsid w:val="4F923128"/>
    <w:rsid w:val="4F9D7F82"/>
    <w:rsid w:val="4FB72501"/>
    <w:rsid w:val="4FD4107C"/>
    <w:rsid w:val="4FDB2A14"/>
    <w:rsid w:val="4FE5216E"/>
    <w:rsid w:val="4FEE43C5"/>
    <w:rsid w:val="4FF50AA2"/>
    <w:rsid w:val="4FF931EC"/>
    <w:rsid w:val="4FFA1F79"/>
    <w:rsid w:val="4FFE6D44"/>
    <w:rsid w:val="500B4500"/>
    <w:rsid w:val="501C3419"/>
    <w:rsid w:val="50334961"/>
    <w:rsid w:val="504A2ECF"/>
    <w:rsid w:val="50641F16"/>
    <w:rsid w:val="506D39BB"/>
    <w:rsid w:val="506F3338"/>
    <w:rsid w:val="508F3841"/>
    <w:rsid w:val="509C1B97"/>
    <w:rsid w:val="50A40B8B"/>
    <w:rsid w:val="50AB2E49"/>
    <w:rsid w:val="50AC26DF"/>
    <w:rsid w:val="50AE19B8"/>
    <w:rsid w:val="50B00860"/>
    <w:rsid w:val="50C02457"/>
    <w:rsid w:val="50DA5D1D"/>
    <w:rsid w:val="51065AE3"/>
    <w:rsid w:val="5130697A"/>
    <w:rsid w:val="518D502C"/>
    <w:rsid w:val="51984E54"/>
    <w:rsid w:val="51AE3CED"/>
    <w:rsid w:val="51B97C10"/>
    <w:rsid w:val="51C606FB"/>
    <w:rsid w:val="51D854A9"/>
    <w:rsid w:val="51E30B6A"/>
    <w:rsid w:val="52103C34"/>
    <w:rsid w:val="52252690"/>
    <w:rsid w:val="52252BF9"/>
    <w:rsid w:val="52337F1C"/>
    <w:rsid w:val="5249689C"/>
    <w:rsid w:val="52525E85"/>
    <w:rsid w:val="52567E52"/>
    <w:rsid w:val="52802154"/>
    <w:rsid w:val="528B4CAA"/>
    <w:rsid w:val="52BF6099"/>
    <w:rsid w:val="52D935FA"/>
    <w:rsid w:val="52E84EAB"/>
    <w:rsid w:val="52FA4A88"/>
    <w:rsid w:val="530326EF"/>
    <w:rsid w:val="530B0AAE"/>
    <w:rsid w:val="531955E1"/>
    <w:rsid w:val="53311999"/>
    <w:rsid w:val="533C45DC"/>
    <w:rsid w:val="534534A3"/>
    <w:rsid w:val="535B5FF9"/>
    <w:rsid w:val="536D21D8"/>
    <w:rsid w:val="53796342"/>
    <w:rsid w:val="538D79B9"/>
    <w:rsid w:val="53AA73C8"/>
    <w:rsid w:val="53C241C4"/>
    <w:rsid w:val="53C42340"/>
    <w:rsid w:val="53C429B7"/>
    <w:rsid w:val="53EB712E"/>
    <w:rsid w:val="53F5628E"/>
    <w:rsid w:val="54183F4F"/>
    <w:rsid w:val="541C53CD"/>
    <w:rsid w:val="54241077"/>
    <w:rsid w:val="542E1E30"/>
    <w:rsid w:val="54391E2A"/>
    <w:rsid w:val="543F370E"/>
    <w:rsid w:val="54505D70"/>
    <w:rsid w:val="54736CD8"/>
    <w:rsid w:val="54812C87"/>
    <w:rsid w:val="548361DF"/>
    <w:rsid w:val="54957EB4"/>
    <w:rsid w:val="54A34019"/>
    <w:rsid w:val="54AA7585"/>
    <w:rsid w:val="54BB6BD3"/>
    <w:rsid w:val="54C63A10"/>
    <w:rsid w:val="54F70681"/>
    <w:rsid w:val="55006CF5"/>
    <w:rsid w:val="55132040"/>
    <w:rsid w:val="55194AB3"/>
    <w:rsid w:val="553E6CB0"/>
    <w:rsid w:val="55437516"/>
    <w:rsid w:val="555A19E2"/>
    <w:rsid w:val="55757CBD"/>
    <w:rsid w:val="55957379"/>
    <w:rsid w:val="55966F76"/>
    <w:rsid w:val="55B52048"/>
    <w:rsid w:val="55BD174C"/>
    <w:rsid w:val="55C81BB8"/>
    <w:rsid w:val="55CE6A55"/>
    <w:rsid w:val="55E25788"/>
    <w:rsid w:val="55E417AE"/>
    <w:rsid w:val="55EF6F20"/>
    <w:rsid w:val="56047661"/>
    <w:rsid w:val="560D3F28"/>
    <w:rsid w:val="56105F34"/>
    <w:rsid w:val="561671B6"/>
    <w:rsid w:val="56231287"/>
    <w:rsid w:val="56287653"/>
    <w:rsid w:val="5629232E"/>
    <w:rsid w:val="563E0D12"/>
    <w:rsid w:val="56444033"/>
    <w:rsid w:val="56582EC5"/>
    <w:rsid w:val="565A1147"/>
    <w:rsid w:val="56635A76"/>
    <w:rsid w:val="56864983"/>
    <w:rsid w:val="568E7350"/>
    <w:rsid w:val="56A47248"/>
    <w:rsid w:val="56C44362"/>
    <w:rsid w:val="56CA4BBB"/>
    <w:rsid w:val="56DD6AC9"/>
    <w:rsid w:val="56E03E16"/>
    <w:rsid w:val="56ED3EE4"/>
    <w:rsid w:val="56F00B76"/>
    <w:rsid w:val="56F745A8"/>
    <w:rsid w:val="56FF6F78"/>
    <w:rsid w:val="571635A1"/>
    <w:rsid w:val="57352F0E"/>
    <w:rsid w:val="573B48F4"/>
    <w:rsid w:val="57415D44"/>
    <w:rsid w:val="57492FF5"/>
    <w:rsid w:val="574A5AA3"/>
    <w:rsid w:val="575C1A86"/>
    <w:rsid w:val="57767700"/>
    <w:rsid w:val="579B330C"/>
    <w:rsid w:val="57A37560"/>
    <w:rsid w:val="57A83858"/>
    <w:rsid w:val="57B4655E"/>
    <w:rsid w:val="57D903E2"/>
    <w:rsid w:val="57FB0019"/>
    <w:rsid w:val="581A5F5A"/>
    <w:rsid w:val="58264612"/>
    <w:rsid w:val="58306021"/>
    <w:rsid w:val="5843317B"/>
    <w:rsid w:val="58507329"/>
    <w:rsid w:val="585F301F"/>
    <w:rsid w:val="58821087"/>
    <w:rsid w:val="588F1C60"/>
    <w:rsid w:val="58B41748"/>
    <w:rsid w:val="58C425E3"/>
    <w:rsid w:val="58CF4446"/>
    <w:rsid w:val="58EE76E8"/>
    <w:rsid w:val="58FD2B7C"/>
    <w:rsid w:val="58FF0E69"/>
    <w:rsid w:val="59206ABC"/>
    <w:rsid w:val="59256ED3"/>
    <w:rsid w:val="59271FEC"/>
    <w:rsid w:val="593B74C1"/>
    <w:rsid w:val="5946051F"/>
    <w:rsid w:val="59692FF0"/>
    <w:rsid w:val="597645D2"/>
    <w:rsid w:val="59967306"/>
    <w:rsid w:val="599D37A3"/>
    <w:rsid w:val="59B76C32"/>
    <w:rsid w:val="59C67DEE"/>
    <w:rsid w:val="59C9568A"/>
    <w:rsid w:val="5A007E30"/>
    <w:rsid w:val="5A0343C9"/>
    <w:rsid w:val="5A08125A"/>
    <w:rsid w:val="5A160D56"/>
    <w:rsid w:val="5A2776EF"/>
    <w:rsid w:val="5A37598C"/>
    <w:rsid w:val="5A45521F"/>
    <w:rsid w:val="5A5051A4"/>
    <w:rsid w:val="5A6A69B7"/>
    <w:rsid w:val="5A885001"/>
    <w:rsid w:val="5A8960C5"/>
    <w:rsid w:val="5A99743F"/>
    <w:rsid w:val="5A9E1877"/>
    <w:rsid w:val="5AA87A7C"/>
    <w:rsid w:val="5ADD4D11"/>
    <w:rsid w:val="5AE26CDD"/>
    <w:rsid w:val="5AEA0953"/>
    <w:rsid w:val="5AEC23B4"/>
    <w:rsid w:val="5B052047"/>
    <w:rsid w:val="5B32108D"/>
    <w:rsid w:val="5B3625B8"/>
    <w:rsid w:val="5B7339AD"/>
    <w:rsid w:val="5B842A8E"/>
    <w:rsid w:val="5BB95B06"/>
    <w:rsid w:val="5BFA335F"/>
    <w:rsid w:val="5C2E5A8C"/>
    <w:rsid w:val="5C322A65"/>
    <w:rsid w:val="5C595364"/>
    <w:rsid w:val="5C6C54C5"/>
    <w:rsid w:val="5C7B6810"/>
    <w:rsid w:val="5C7E1616"/>
    <w:rsid w:val="5C805B19"/>
    <w:rsid w:val="5C84485C"/>
    <w:rsid w:val="5C92145C"/>
    <w:rsid w:val="5C99030E"/>
    <w:rsid w:val="5C9A4295"/>
    <w:rsid w:val="5C9E3C9E"/>
    <w:rsid w:val="5CAD01E8"/>
    <w:rsid w:val="5CD40035"/>
    <w:rsid w:val="5CDF2B73"/>
    <w:rsid w:val="5D0449CF"/>
    <w:rsid w:val="5D3468C4"/>
    <w:rsid w:val="5D3B635D"/>
    <w:rsid w:val="5D434714"/>
    <w:rsid w:val="5D4E3012"/>
    <w:rsid w:val="5D4E3C68"/>
    <w:rsid w:val="5D5F23EC"/>
    <w:rsid w:val="5D797731"/>
    <w:rsid w:val="5DA70253"/>
    <w:rsid w:val="5DCB09A1"/>
    <w:rsid w:val="5DDE485C"/>
    <w:rsid w:val="5E3036B9"/>
    <w:rsid w:val="5E464496"/>
    <w:rsid w:val="5E61698D"/>
    <w:rsid w:val="5E7E60A9"/>
    <w:rsid w:val="5EDB00E0"/>
    <w:rsid w:val="5EDE5287"/>
    <w:rsid w:val="5EE61F49"/>
    <w:rsid w:val="5F1950E1"/>
    <w:rsid w:val="5F1E54FC"/>
    <w:rsid w:val="5F315AA9"/>
    <w:rsid w:val="5F445B2E"/>
    <w:rsid w:val="5F5F359D"/>
    <w:rsid w:val="5F706A7B"/>
    <w:rsid w:val="5F714A57"/>
    <w:rsid w:val="5F715D02"/>
    <w:rsid w:val="5F7B5532"/>
    <w:rsid w:val="5F8C05DD"/>
    <w:rsid w:val="5F976056"/>
    <w:rsid w:val="5F9A541A"/>
    <w:rsid w:val="5FA96BB5"/>
    <w:rsid w:val="5FC26490"/>
    <w:rsid w:val="5FCC0F20"/>
    <w:rsid w:val="5FE3287C"/>
    <w:rsid w:val="5FEF66DA"/>
    <w:rsid w:val="5FF727EF"/>
    <w:rsid w:val="600A2620"/>
    <w:rsid w:val="600D7226"/>
    <w:rsid w:val="60177C95"/>
    <w:rsid w:val="601C03AD"/>
    <w:rsid w:val="60226395"/>
    <w:rsid w:val="602B20E7"/>
    <w:rsid w:val="60612816"/>
    <w:rsid w:val="60615277"/>
    <w:rsid w:val="60695999"/>
    <w:rsid w:val="60A023E2"/>
    <w:rsid w:val="60B96C3A"/>
    <w:rsid w:val="60C86DFB"/>
    <w:rsid w:val="60CC2BB4"/>
    <w:rsid w:val="6100676D"/>
    <w:rsid w:val="610757A6"/>
    <w:rsid w:val="612060F7"/>
    <w:rsid w:val="61224AC8"/>
    <w:rsid w:val="612F062B"/>
    <w:rsid w:val="61355264"/>
    <w:rsid w:val="613D1908"/>
    <w:rsid w:val="616B34F1"/>
    <w:rsid w:val="61741722"/>
    <w:rsid w:val="61B34920"/>
    <w:rsid w:val="61B8363E"/>
    <w:rsid w:val="61D35210"/>
    <w:rsid w:val="61E26A39"/>
    <w:rsid w:val="61F2346C"/>
    <w:rsid w:val="61F3564A"/>
    <w:rsid w:val="620455FF"/>
    <w:rsid w:val="62051E5E"/>
    <w:rsid w:val="62096860"/>
    <w:rsid w:val="620D5CAE"/>
    <w:rsid w:val="620F5FBB"/>
    <w:rsid w:val="621B439A"/>
    <w:rsid w:val="62275256"/>
    <w:rsid w:val="624B1DCB"/>
    <w:rsid w:val="624D3860"/>
    <w:rsid w:val="626E1746"/>
    <w:rsid w:val="627E1F80"/>
    <w:rsid w:val="627E4AA6"/>
    <w:rsid w:val="62B775E1"/>
    <w:rsid w:val="62C20E6C"/>
    <w:rsid w:val="62DD303E"/>
    <w:rsid w:val="62EB1915"/>
    <w:rsid w:val="62F05B79"/>
    <w:rsid w:val="62F54D21"/>
    <w:rsid w:val="63145F63"/>
    <w:rsid w:val="63191F45"/>
    <w:rsid w:val="6327117C"/>
    <w:rsid w:val="633270F6"/>
    <w:rsid w:val="633849E8"/>
    <w:rsid w:val="63446387"/>
    <w:rsid w:val="6359534E"/>
    <w:rsid w:val="638A7E32"/>
    <w:rsid w:val="63945C4D"/>
    <w:rsid w:val="63AF6032"/>
    <w:rsid w:val="63BA23B1"/>
    <w:rsid w:val="63BE0768"/>
    <w:rsid w:val="63BE1EAF"/>
    <w:rsid w:val="63BE4877"/>
    <w:rsid w:val="63CC1E6C"/>
    <w:rsid w:val="63D42E6F"/>
    <w:rsid w:val="63DE073B"/>
    <w:rsid w:val="63DF01FA"/>
    <w:rsid w:val="63ED7418"/>
    <w:rsid w:val="63F55F2B"/>
    <w:rsid w:val="640E09AC"/>
    <w:rsid w:val="641423F7"/>
    <w:rsid w:val="6414705B"/>
    <w:rsid w:val="6418742C"/>
    <w:rsid w:val="64383811"/>
    <w:rsid w:val="64527EE2"/>
    <w:rsid w:val="64746411"/>
    <w:rsid w:val="64784319"/>
    <w:rsid w:val="648A53C3"/>
    <w:rsid w:val="648C49A1"/>
    <w:rsid w:val="64A74460"/>
    <w:rsid w:val="64B1582E"/>
    <w:rsid w:val="64C007C5"/>
    <w:rsid w:val="64C25AE1"/>
    <w:rsid w:val="64D8522D"/>
    <w:rsid w:val="64FF5554"/>
    <w:rsid w:val="64FF5B33"/>
    <w:rsid w:val="650C735C"/>
    <w:rsid w:val="651A528F"/>
    <w:rsid w:val="652210F7"/>
    <w:rsid w:val="65310787"/>
    <w:rsid w:val="654A0485"/>
    <w:rsid w:val="655679F7"/>
    <w:rsid w:val="655C0221"/>
    <w:rsid w:val="656B28FD"/>
    <w:rsid w:val="658B2995"/>
    <w:rsid w:val="658F06DF"/>
    <w:rsid w:val="65981B19"/>
    <w:rsid w:val="65F46A63"/>
    <w:rsid w:val="660367A1"/>
    <w:rsid w:val="66093FCB"/>
    <w:rsid w:val="660C1008"/>
    <w:rsid w:val="66130AAB"/>
    <w:rsid w:val="6645606B"/>
    <w:rsid w:val="664A5DB0"/>
    <w:rsid w:val="66704DB8"/>
    <w:rsid w:val="667430BA"/>
    <w:rsid w:val="66A04B27"/>
    <w:rsid w:val="66B327B0"/>
    <w:rsid w:val="66B57968"/>
    <w:rsid w:val="66B92610"/>
    <w:rsid w:val="66C65DA4"/>
    <w:rsid w:val="66CB27C0"/>
    <w:rsid w:val="66CD7497"/>
    <w:rsid w:val="66E67C21"/>
    <w:rsid w:val="67475E38"/>
    <w:rsid w:val="67537032"/>
    <w:rsid w:val="67656864"/>
    <w:rsid w:val="676B362B"/>
    <w:rsid w:val="676D60D7"/>
    <w:rsid w:val="67775F53"/>
    <w:rsid w:val="67873F03"/>
    <w:rsid w:val="67A2624C"/>
    <w:rsid w:val="67AE39D7"/>
    <w:rsid w:val="67B42723"/>
    <w:rsid w:val="67CD5390"/>
    <w:rsid w:val="67CF66A0"/>
    <w:rsid w:val="67F41BB8"/>
    <w:rsid w:val="67F60BB7"/>
    <w:rsid w:val="67FC1404"/>
    <w:rsid w:val="68022384"/>
    <w:rsid w:val="680B049B"/>
    <w:rsid w:val="682870E2"/>
    <w:rsid w:val="68514045"/>
    <w:rsid w:val="686E2CBE"/>
    <w:rsid w:val="688C6DD5"/>
    <w:rsid w:val="68995A67"/>
    <w:rsid w:val="689C3ED5"/>
    <w:rsid w:val="689E408E"/>
    <w:rsid w:val="68B77FEA"/>
    <w:rsid w:val="68CC65D0"/>
    <w:rsid w:val="68D8103F"/>
    <w:rsid w:val="68DB0589"/>
    <w:rsid w:val="68EE6D9D"/>
    <w:rsid w:val="68FB681C"/>
    <w:rsid w:val="69010FD4"/>
    <w:rsid w:val="69057CB8"/>
    <w:rsid w:val="69212FBA"/>
    <w:rsid w:val="6934460D"/>
    <w:rsid w:val="694E280C"/>
    <w:rsid w:val="69607A6C"/>
    <w:rsid w:val="697C6401"/>
    <w:rsid w:val="697D34E1"/>
    <w:rsid w:val="69865073"/>
    <w:rsid w:val="69A7696E"/>
    <w:rsid w:val="69AB6664"/>
    <w:rsid w:val="69F27551"/>
    <w:rsid w:val="69F448FC"/>
    <w:rsid w:val="6A017D99"/>
    <w:rsid w:val="6A114CCF"/>
    <w:rsid w:val="6A195EB9"/>
    <w:rsid w:val="6A483D54"/>
    <w:rsid w:val="6A4F0FE3"/>
    <w:rsid w:val="6A6E3D8A"/>
    <w:rsid w:val="6AA057F2"/>
    <w:rsid w:val="6AA36297"/>
    <w:rsid w:val="6ABD2B8A"/>
    <w:rsid w:val="6AC122A3"/>
    <w:rsid w:val="6ACA5FB0"/>
    <w:rsid w:val="6ADE18EE"/>
    <w:rsid w:val="6AE73F4D"/>
    <w:rsid w:val="6B0B1D32"/>
    <w:rsid w:val="6B0F0139"/>
    <w:rsid w:val="6B2142CE"/>
    <w:rsid w:val="6B2315D2"/>
    <w:rsid w:val="6B3B0707"/>
    <w:rsid w:val="6B471513"/>
    <w:rsid w:val="6B56083E"/>
    <w:rsid w:val="6B6B376C"/>
    <w:rsid w:val="6B7C613A"/>
    <w:rsid w:val="6B7F1D9D"/>
    <w:rsid w:val="6B850C29"/>
    <w:rsid w:val="6B906039"/>
    <w:rsid w:val="6B954CEF"/>
    <w:rsid w:val="6BA840D6"/>
    <w:rsid w:val="6BBE61C0"/>
    <w:rsid w:val="6BE41475"/>
    <w:rsid w:val="6C3707E3"/>
    <w:rsid w:val="6C3B39B7"/>
    <w:rsid w:val="6C6958BA"/>
    <w:rsid w:val="6C6E6BE1"/>
    <w:rsid w:val="6C860712"/>
    <w:rsid w:val="6C860B71"/>
    <w:rsid w:val="6C863AD3"/>
    <w:rsid w:val="6C8F0FB6"/>
    <w:rsid w:val="6C995B9F"/>
    <w:rsid w:val="6CB543F8"/>
    <w:rsid w:val="6CCB1931"/>
    <w:rsid w:val="6CD3191A"/>
    <w:rsid w:val="6CE83B52"/>
    <w:rsid w:val="6D222178"/>
    <w:rsid w:val="6D535020"/>
    <w:rsid w:val="6D6B3F91"/>
    <w:rsid w:val="6D8901BC"/>
    <w:rsid w:val="6D9346AE"/>
    <w:rsid w:val="6DC918BA"/>
    <w:rsid w:val="6DEE7E36"/>
    <w:rsid w:val="6E132BBF"/>
    <w:rsid w:val="6E156AB9"/>
    <w:rsid w:val="6E2A1D7A"/>
    <w:rsid w:val="6E347D9E"/>
    <w:rsid w:val="6E5140E8"/>
    <w:rsid w:val="6E523ECC"/>
    <w:rsid w:val="6E777980"/>
    <w:rsid w:val="6E8C433E"/>
    <w:rsid w:val="6E9C45CA"/>
    <w:rsid w:val="6EBF54EA"/>
    <w:rsid w:val="6ECB09B7"/>
    <w:rsid w:val="6EE62D04"/>
    <w:rsid w:val="6F2C025F"/>
    <w:rsid w:val="6F4308A1"/>
    <w:rsid w:val="6F5603AA"/>
    <w:rsid w:val="6F7B4F57"/>
    <w:rsid w:val="6F8173A5"/>
    <w:rsid w:val="6F98023F"/>
    <w:rsid w:val="6FC57B35"/>
    <w:rsid w:val="6FCB5618"/>
    <w:rsid w:val="6FD32A2D"/>
    <w:rsid w:val="6FF551F5"/>
    <w:rsid w:val="6FF901E4"/>
    <w:rsid w:val="703503A4"/>
    <w:rsid w:val="7036351C"/>
    <w:rsid w:val="703D6CEF"/>
    <w:rsid w:val="70412B93"/>
    <w:rsid w:val="70553D44"/>
    <w:rsid w:val="705D42D1"/>
    <w:rsid w:val="70706378"/>
    <w:rsid w:val="7073212F"/>
    <w:rsid w:val="708B2925"/>
    <w:rsid w:val="70C06B12"/>
    <w:rsid w:val="70CE5088"/>
    <w:rsid w:val="70D900D5"/>
    <w:rsid w:val="70EC759C"/>
    <w:rsid w:val="712357B2"/>
    <w:rsid w:val="71362F91"/>
    <w:rsid w:val="713C7860"/>
    <w:rsid w:val="7158707F"/>
    <w:rsid w:val="715F7096"/>
    <w:rsid w:val="71634934"/>
    <w:rsid w:val="71723E36"/>
    <w:rsid w:val="71895007"/>
    <w:rsid w:val="719C38AD"/>
    <w:rsid w:val="71DD2475"/>
    <w:rsid w:val="71DD54E0"/>
    <w:rsid w:val="71E25D9B"/>
    <w:rsid w:val="71EA1849"/>
    <w:rsid w:val="71FC4024"/>
    <w:rsid w:val="724033F7"/>
    <w:rsid w:val="72493EDF"/>
    <w:rsid w:val="728175C3"/>
    <w:rsid w:val="728E5109"/>
    <w:rsid w:val="72AC288B"/>
    <w:rsid w:val="72C03295"/>
    <w:rsid w:val="72CE404E"/>
    <w:rsid w:val="72D967F5"/>
    <w:rsid w:val="72E47A77"/>
    <w:rsid w:val="72ED4786"/>
    <w:rsid w:val="72FD4B94"/>
    <w:rsid w:val="731822C5"/>
    <w:rsid w:val="73274383"/>
    <w:rsid w:val="73296A24"/>
    <w:rsid w:val="733E766B"/>
    <w:rsid w:val="736F044F"/>
    <w:rsid w:val="737410AC"/>
    <w:rsid w:val="73785F09"/>
    <w:rsid w:val="73AA5EEC"/>
    <w:rsid w:val="73B61C16"/>
    <w:rsid w:val="73BB09D2"/>
    <w:rsid w:val="73CB6CEC"/>
    <w:rsid w:val="73E27B00"/>
    <w:rsid w:val="73EF42A9"/>
    <w:rsid w:val="73F017DA"/>
    <w:rsid w:val="73F07D9A"/>
    <w:rsid w:val="74022F14"/>
    <w:rsid w:val="74180BBF"/>
    <w:rsid w:val="74266B95"/>
    <w:rsid w:val="742E73BF"/>
    <w:rsid w:val="74451C3B"/>
    <w:rsid w:val="74566DBA"/>
    <w:rsid w:val="745D2796"/>
    <w:rsid w:val="7460605D"/>
    <w:rsid w:val="74645E2C"/>
    <w:rsid w:val="748D4D0B"/>
    <w:rsid w:val="748F2873"/>
    <w:rsid w:val="74C07362"/>
    <w:rsid w:val="74E0416E"/>
    <w:rsid w:val="74F16FF8"/>
    <w:rsid w:val="75032417"/>
    <w:rsid w:val="751B0EF7"/>
    <w:rsid w:val="751D6227"/>
    <w:rsid w:val="75494DE0"/>
    <w:rsid w:val="754A58F7"/>
    <w:rsid w:val="75684184"/>
    <w:rsid w:val="75B30DD6"/>
    <w:rsid w:val="75C25231"/>
    <w:rsid w:val="75C876B4"/>
    <w:rsid w:val="75DF4381"/>
    <w:rsid w:val="75E5151B"/>
    <w:rsid w:val="75F16CCA"/>
    <w:rsid w:val="76054A17"/>
    <w:rsid w:val="76275FAE"/>
    <w:rsid w:val="762E39BD"/>
    <w:rsid w:val="763B3B81"/>
    <w:rsid w:val="76417696"/>
    <w:rsid w:val="76686B17"/>
    <w:rsid w:val="767F314F"/>
    <w:rsid w:val="76940D5A"/>
    <w:rsid w:val="769F638C"/>
    <w:rsid w:val="76DA3D25"/>
    <w:rsid w:val="778B74B3"/>
    <w:rsid w:val="779C66D3"/>
    <w:rsid w:val="77A52D33"/>
    <w:rsid w:val="77B86D8D"/>
    <w:rsid w:val="77B95085"/>
    <w:rsid w:val="77C94A5C"/>
    <w:rsid w:val="77D51602"/>
    <w:rsid w:val="77F359E9"/>
    <w:rsid w:val="77F42EE6"/>
    <w:rsid w:val="780E6346"/>
    <w:rsid w:val="7810476F"/>
    <w:rsid w:val="781B6277"/>
    <w:rsid w:val="782402F6"/>
    <w:rsid w:val="7826124C"/>
    <w:rsid w:val="782E0211"/>
    <w:rsid w:val="783E6B68"/>
    <w:rsid w:val="786660BB"/>
    <w:rsid w:val="787967A0"/>
    <w:rsid w:val="78863B5C"/>
    <w:rsid w:val="78AE55B9"/>
    <w:rsid w:val="78C33580"/>
    <w:rsid w:val="78CA3104"/>
    <w:rsid w:val="78DD724E"/>
    <w:rsid w:val="78E144CE"/>
    <w:rsid w:val="78FE7A25"/>
    <w:rsid w:val="790300B9"/>
    <w:rsid w:val="79392389"/>
    <w:rsid w:val="793F4619"/>
    <w:rsid w:val="79476D94"/>
    <w:rsid w:val="79533E74"/>
    <w:rsid w:val="79537BB7"/>
    <w:rsid w:val="796C1BE9"/>
    <w:rsid w:val="797C1FFB"/>
    <w:rsid w:val="797F0B18"/>
    <w:rsid w:val="798F727F"/>
    <w:rsid w:val="7998292C"/>
    <w:rsid w:val="79BC5130"/>
    <w:rsid w:val="79F075B1"/>
    <w:rsid w:val="79FB0C04"/>
    <w:rsid w:val="79FE5779"/>
    <w:rsid w:val="7A0144E6"/>
    <w:rsid w:val="7A051F24"/>
    <w:rsid w:val="7A082841"/>
    <w:rsid w:val="7A444B44"/>
    <w:rsid w:val="7A6639DD"/>
    <w:rsid w:val="7A697475"/>
    <w:rsid w:val="7A6D79AA"/>
    <w:rsid w:val="7A7A62B5"/>
    <w:rsid w:val="7A8210D7"/>
    <w:rsid w:val="7A8E0619"/>
    <w:rsid w:val="7AD53C91"/>
    <w:rsid w:val="7AD9077E"/>
    <w:rsid w:val="7AD91D8E"/>
    <w:rsid w:val="7ADD7099"/>
    <w:rsid w:val="7AE53FA2"/>
    <w:rsid w:val="7AE91E92"/>
    <w:rsid w:val="7AF37660"/>
    <w:rsid w:val="7B30530E"/>
    <w:rsid w:val="7B3846C8"/>
    <w:rsid w:val="7B693808"/>
    <w:rsid w:val="7B6D58DE"/>
    <w:rsid w:val="7B9E0E8A"/>
    <w:rsid w:val="7BAA71B9"/>
    <w:rsid w:val="7BAF7D8E"/>
    <w:rsid w:val="7BB10B07"/>
    <w:rsid w:val="7BF71F56"/>
    <w:rsid w:val="7BFB33F0"/>
    <w:rsid w:val="7C0467F7"/>
    <w:rsid w:val="7C102156"/>
    <w:rsid w:val="7C1C2365"/>
    <w:rsid w:val="7C241018"/>
    <w:rsid w:val="7C4276C3"/>
    <w:rsid w:val="7C440D38"/>
    <w:rsid w:val="7C4A26E6"/>
    <w:rsid w:val="7C59098D"/>
    <w:rsid w:val="7C816640"/>
    <w:rsid w:val="7C963502"/>
    <w:rsid w:val="7CA26400"/>
    <w:rsid w:val="7CA504FC"/>
    <w:rsid w:val="7CA92D22"/>
    <w:rsid w:val="7CB53CE5"/>
    <w:rsid w:val="7CB8747E"/>
    <w:rsid w:val="7CD91ED4"/>
    <w:rsid w:val="7CDA4FD7"/>
    <w:rsid w:val="7CE31486"/>
    <w:rsid w:val="7CE355AB"/>
    <w:rsid w:val="7CED4739"/>
    <w:rsid w:val="7CF81AC1"/>
    <w:rsid w:val="7D051E6D"/>
    <w:rsid w:val="7D130BAA"/>
    <w:rsid w:val="7D222A98"/>
    <w:rsid w:val="7D293E37"/>
    <w:rsid w:val="7D2C2A2C"/>
    <w:rsid w:val="7D3D1E08"/>
    <w:rsid w:val="7D3F49EB"/>
    <w:rsid w:val="7D491923"/>
    <w:rsid w:val="7D6C6BA9"/>
    <w:rsid w:val="7D8E409D"/>
    <w:rsid w:val="7DE065A7"/>
    <w:rsid w:val="7DF52D47"/>
    <w:rsid w:val="7DFA7B58"/>
    <w:rsid w:val="7E054DC3"/>
    <w:rsid w:val="7E0E2884"/>
    <w:rsid w:val="7E1813FE"/>
    <w:rsid w:val="7E2E5534"/>
    <w:rsid w:val="7E3139AB"/>
    <w:rsid w:val="7E7517E8"/>
    <w:rsid w:val="7E8E203F"/>
    <w:rsid w:val="7EAC6DCF"/>
    <w:rsid w:val="7EB946C0"/>
    <w:rsid w:val="7EBC1F58"/>
    <w:rsid w:val="7EC9106A"/>
    <w:rsid w:val="7EC957DD"/>
    <w:rsid w:val="7ED14DB6"/>
    <w:rsid w:val="7EDC3B37"/>
    <w:rsid w:val="7EE76915"/>
    <w:rsid w:val="7EF118F1"/>
    <w:rsid w:val="7F0B68A2"/>
    <w:rsid w:val="7F2039B5"/>
    <w:rsid w:val="7F4419AA"/>
    <w:rsid w:val="7F4E793F"/>
    <w:rsid w:val="7F837A9D"/>
    <w:rsid w:val="7F977394"/>
    <w:rsid w:val="7FA450A9"/>
    <w:rsid w:val="7FA87001"/>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spacing w:before="340" w:beforeLines="0" w:after="330" w:afterLines="0"/>
      <w:ind w:firstLine="0" w:firstLineChars="0"/>
      <w:outlineLvl w:val="0"/>
    </w:pPr>
    <w:rPr>
      <w:b/>
      <w:bCs/>
      <w:kern w:val="44"/>
      <w:szCs w:val="44"/>
    </w:rPr>
  </w:style>
  <w:style w:type="paragraph" w:styleId="5">
    <w:name w:val="heading 2"/>
    <w:basedOn w:val="1"/>
    <w:next w:val="1"/>
    <w:qFormat/>
    <w:uiPriority w:val="0"/>
    <w:pPr>
      <w:keepNext/>
      <w:keepLines/>
      <w:spacing w:before="260" w:beforeLines="0" w:after="260" w:afterLines="0" w:line="416" w:lineRule="auto"/>
      <w:outlineLvl w:val="1"/>
    </w:pPr>
    <w:rPr>
      <w:rFonts w:ascii="Arial" w:hAnsi="Arial" w:eastAsia="黑体"/>
      <w:b/>
      <w:bCs/>
      <w:kern w:val="2"/>
      <w:sz w:val="32"/>
      <w:szCs w:val="32"/>
      <w:lang w:val="en-US" w:eastAsia="zh-CN" w:bidi="ar-SA"/>
    </w:rPr>
  </w:style>
  <w:style w:type="paragraph" w:styleId="6">
    <w:name w:val="heading 3"/>
    <w:basedOn w:val="1"/>
    <w:next w:val="1"/>
    <w:qFormat/>
    <w:uiPriority w:val="0"/>
    <w:pPr>
      <w:keepNext/>
      <w:outlineLvl w:val="2"/>
    </w:pPr>
    <w:rPr>
      <w:sz w:val="44"/>
      <w:shd w:val="pct10" w:color="auto" w:fill="FFFFFF"/>
    </w:rPr>
  </w:style>
  <w:style w:type="character" w:default="1" w:styleId="21">
    <w:name w:val="Default Paragraph Font"/>
    <w:link w:val="22"/>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widowControl/>
      <w:jc w:val="center"/>
    </w:pPr>
    <w:rPr>
      <w:rFonts w:eastAsia="楷体_GB2312"/>
      <w:kern w:val="0"/>
      <w:sz w:val="24"/>
    </w:rPr>
  </w:style>
  <w:style w:type="paragraph" w:styleId="7">
    <w:name w:val="table of authorities"/>
    <w:basedOn w:val="1"/>
    <w:next w:val="1"/>
    <w:semiHidden/>
    <w:qFormat/>
    <w:uiPriority w:val="0"/>
    <w:pPr>
      <w:ind w:left="420" w:leftChars="200"/>
    </w:pPr>
  </w:style>
  <w:style w:type="paragraph" w:styleId="8">
    <w:name w:val="Normal Indent"/>
    <w:basedOn w:val="1"/>
    <w:qFormat/>
    <w:uiPriority w:val="0"/>
    <w:pPr>
      <w:widowControl w:val="0"/>
      <w:spacing w:before="120" w:beforeLines="50" w:line="360" w:lineRule="auto"/>
      <w:ind w:firstLine="560" w:firstLineChars="200"/>
      <w:jc w:val="both"/>
    </w:pPr>
    <w:rPr>
      <w:kern w:val="2"/>
      <w:sz w:val="28"/>
    </w:rPr>
  </w:style>
  <w:style w:type="paragraph" w:styleId="9">
    <w:name w:val="annotation text"/>
    <w:basedOn w:val="1"/>
    <w:qFormat/>
    <w:uiPriority w:val="0"/>
    <w:pPr>
      <w:jc w:val="left"/>
    </w:pPr>
  </w:style>
  <w:style w:type="paragraph" w:styleId="10">
    <w:name w:val="Body Text"/>
    <w:basedOn w:val="1"/>
    <w:qFormat/>
    <w:uiPriority w:val="0"/>
    <w:rPr>
      <w:rFonts w:eastAsia="楷体_GB2312"/>
      <w:spacing w:val="-8"/>
      <w:sz w:val="24"/>
    </w:rPr>
  </w:style>
  <w:style w:type="paragraph" w:styleId="11">
    <w:name w:val="Block Text"/>
    <w:basedOn w:val="1"/>
    <w:qFormat/>
    <w:uiPriority w:val="0"/>
    <w:pPr>
      <w:widowControl/>
      <w:spacing w:line="440" w:lineRule="exact"/>
      <w:ind w:left="113" w:right="113" w:firstLine="567"/>
    </w:pPr>
    <w:rPr>
      <w:rFonts w:ascii="仿宋_GB2312" w:eastAsia="仿宋_GB2312"/>
      <w:kern w:val="0"/>
      <w:sz w:val="28"/>
      <w:szCs w:val="20"/>
    </w:rPr>
  </w:style>
  <w:style w:type="paragraph" w:styleId="12">
    <w:name w:val="Plain Text"/>
    <w:basedOn w:val="1"/>
    <w:unhideWhenUsed/>
    <w:qFormat/>
    <w:uiPriority w:val="99"/>
    <w:rPr>
      <w:rFonts w:ascii="宋体" w:hAnsi="Courier New"/>
      <w:kern w:val="0"/>
      <w:sz w:val="20"/>
      <w:szCs w:val="21"/>
    </w:rPr>
  </w:style>
  <w:style w:type="paragraph" w:styleId="13">
    <w:name w:val="footer"/>
    <w:basedOn w:val="1"/>
    <w:qFormat/>
    <w:uiPriority w:val="0"/>
    <w:pPr>
      <w:tabs>
        <w:tab w:val="center" w:pos="4153"/>
        <w:tab w:val="right" w:pos="8306"/>
      </w:tabs>
    </w:pPr>
    <w:rPr>
      <w:rFonts w:ascii="Tahoma" w:hAnsi="Tahoma"/>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List"/>
    <w:basedOn w:val="1"/>
    <w:qFormat/>
    <w:uiPriority w:val="0"/>
    <w:pPr>
      <w:ind w:left="200" w:hanging="200" w:hangingChars="200"/>
    </w:p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w:basedOn w:val="10"/>
    <w:qFormat/>
    <w:uiPriority w:val="0"/>
    <w:pPr>
      <w:spacing w:line="240" w:lineRule="auto"/>
      <w:ind w:firstLine="420" w:firstLineChars="100"/>
    </w:pPr>
    <w:rPr>
      <w:sz w:val="18"/>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 Char Char Char Char Char2 Char Char Char Char"/>
    <w:basedOn w:val="1"/>
    <w:link w:val="21"/>
    <w:qFormat/>
    <w:uiPriority w:val="0"/>
    <w:pPr>
      <w:spacing w:line="360" w:lineRule="auto"/>
      <w:ind w:firstLine="200" w:firstLineChars="200"/>
    </w:pPr>
  </w:style>
  <w:style w:type="character" w:styleId="23">
    <w:name w:val="page number"/>
    <w:basedOn w:val="21"/>
    <w:qFormat/>
    <w:uiPriority w:val="0"/>
  </w:style>
  <w:style w:type="character" w:styleId="24">
    <w:name w:val="Emphasis"/>
    <w:basedOn w:val="21"/>
    <w:qFormat/>
    <w:uiPriority w:val="0"/>
    <w:rPr>
      <w:i/>
    </w:rPr>
  </w:style>
  <w:style w:type="character" w:styleId="25">
    <w:name w:val="annotation reference"/>
    <w:semiHidden/>
    <w:qFormat/>
    <w:uiPriority w:val="0"/>
    <w:rPr>
      <w:sz w:val="21"/>
      <w:szCs w:val="21"/>
    </w:rPr>
  </w:style>
  <w:style w:type="paragraph" w:customStyle="1" w:styleId="26">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8">
    <w:name w:val="谢—正文"/>
    <w:basedOn w:val="1"/>
    <w:qFormat/>
    <w:uiPriority w:val="0"/>
    <w:pPr>
      <w:spacing w:line="500" w:lineRule="exact"/>
      <w:ind w:firstLine="200" w:firstLineChars="200"/>
    </w:pPr>
    <w:rPr>
      <w:rFonts w:eastAsia="楷体_GB2312"/>
      <w:sz w:val="28"/>
    </w:rPr>
  </w:style>
  <w:style w:type="paragraph" w:customStyle="1" w:styleId="29">
    <w:name w:val="p0"/>
    <w:basedOn w:val="1"/>
    <w:qFormat/>
    <w:uiPriority w:val="0"/>
    <w:pPr>
      <w:widowControl/>
      <w:spacing w:line="365" w:lineRule="atLeast"/>
      <w:ind w:left="1"/>
      <w:textAlignment w:val="bottom"/>
    </w:pPr>
    <w:rPr>
      <w:kern w:val="0"/>
      <w:sz w:val="20"/>
      <w:szCs w:val="20"/>
    </w:rPr>
  </w:style>
  <w:style w:type="paragraph" w:customStyle="1" w:styleId="30">
    <w:name w:val="表格1"/>
    <w:basedOn w:val="12"/>
    <w:next w:val="1"/>
    <w:qFormat/>
    <w:uiPriority w:val="0"/>
  </w:style>
  <w:style w:type="paragraph" w:customStyle="1" w:styleId="31">
    <w:name w:val="0正文"/>
    <w:basedOn w:val="1"/>
    <w:semiHidden/>
    <w:qFormat/>
    <w:uiPriority w:val="99"/>
    <w:pPr>
      <w:spacing w:line="360" w:lineRule="auto"/>
      <w:ind w:firstLine="720" w:firstLineChars="200"/>
      <w:jc w:val="left"/>
    </w:pPr>
    <w:rPr>
      <w:kern w:val="0"/>
      <w:sz w:val="24"/>
      <w:szCs w:val="24"/>
    </w:rPr>
  </w:style>
  <w:style w:type="paragraph" w:customStyle="1" w:styleId="32">
    <w:name w:val="表内容123"/>
    <w:basedOn w:val="1"/>
    <w:qFormat/>
    <w:uiPriority w:val="0"/>
    <w:pPr>
      <w:widowControl/>
      <w:pBdr>
        <w:top w:val="none" w:color="auto" w:sz="0" w:space="1"/>
        <w:left w:val="none" w:color="auto" w:sz="0" w:space="4"/>
        <w:bottom w:val="none" w:color="auto" w:sz="0" w:space="1"/>
        <w:right w:val="none" w:color="auto" w:sz="0" w:space="4"/>
      </w:pBdr>
      <w:spacing w:line="340" w:lineRule="exact"/>
      <w:ind w:firstLine="0" w:firstLineChars="0"/>
      <w:jc w:val="center"/>
    </w:pPr>
    <w:rPr>
      <w:rFonts w:ascii="Times New Roman" w:hAnsi="Times New Roman"/>
      <w:kern w:val="0"/>
      <w:sz w:val="21"/>
    </w:rPr>
  </w:style>
  <w:style w:type="paragraph" w:customStyle="1" w:styleId="33">
    <w:name w:val="样式4"/>
    <w:basedOn w:val="10"/>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34">
    <w:name w:val="样式1"/>
    <w:basedOn w:val="1"/>
    <w:qFormat/>
    <w:uiPriority w:val="0"/>
    <w:pPr>
      <w:jc w:val="center"/>
    </w:pPr>
    <w:rPr>
      <w:sz w:val="21"/>
      <w:szCs w:val="21"/>
    </w:rPr>
  </w:style>
  <w:style w:type="paragraph" w:customStyle="1" w:styleId="35">
    <w:name w:val="图图正文"/>
    <w:basedOn w:val="1"/>
    <w:qFormat/>
    <w:uiPriority w:val="0"/>
    <w:pPr>
      <w:widowControl w:val="0"/>
      <w:spacing w:line="360" w:lineRule="auto"/>
      <w:ind w:firstLine="200" w:firstLineChars="200"/>
      <w:jc w:val="both"/>
    </w:pPr>
    <w:rPr>
      <w:kern w:val="2"/>
      <w:sz w:val="24"/>
      <w:szCs w:val="24"/>
    </w:rPr>
  </w:style>
  <w:style w:type="paragraph" w:customStyle="1" w:styleId="36">
    <w:name w:val="啊啊正文"/>
    <w:basedOn w:val="1"/>
    <w:qFormat/>
    <w:uiPriority w:val="0"/>
    <w:pPr>
      <w:autoSpaceDE w:val="0"/>
      <w:autoSpaceDN w:val="0"/>
      <w:adjustRightInd w:val="0"/>
      <w:spacing w:line="360" w:lineRule="auto"/>
      <w:ind w:firstLine="200" w:firstLineChars="200"/>
    </w:pPr>
    <w:rPr>
      <w:rFonts w:cs="仿宋_GB2312"/>
      <w:sz w:val="24"/>
      <w:szCs w:val="28"/>
      <w:lang w:val="zh-CN"/>
    </w:rPr>
  </w:style>
  <w:style w:type="paragraph" w:customStyle="1" w:styleId="37">
    <w:name w:val="样式 首行缩进:  2 字符1"/>
    <w:basedOn w:val="1"/>
    <w:qFormat/>
    <w:uiPriority w:val="0"/>
    <w:pPr>
      <w:adjustRightInd w:val="0"/>
      <w:snapToGrid w:val="0"/>
      <w:spacing w:line="360" w:lineRule="auto"/>
      <w:ind w:firstLine="480" w:firstLineChars="200"/>
    </w:pPr>
    <w:rPr>
      <w:rFonts w:cs="宋体"/>
      <w:szCs w:val="20"/>
    </w:rPr>
  </w:style>
  <w:style w:type="paragraph" w:customStyle="1" w:styleId="38">
    <w:name w:val="宗兴正文"/>
    <w:basedOn w:val="1"/>
    <w:qFormat/>
    <w:uiPriority w:val="0"/>
    <w:pPr>
      <w:adjustRightInd w:val="0"/>
      <w:snapToGrid w:val="0"/>
      <w:spacing w:line="240" w:lineRule="auto"/>
      <w:ind w:firstLine="200"/>
      <w:jc w:val="both"/>
    </w:pPr>
    <w:rPr>
      <w:rFonts w:ascii="宋体" w:hAnsi="宋体"/>
      <w:spacing w:val="2"/>
      <w:sz w:val="21"/>
    </w:rPr>
  </w:style>
  <w:style w:type="paragraph" w:customStyle="1" w:styleId="3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标题3"/>
    <w:basedOn w:val="7"/>
    <w:next w:val="6"/>
    <w:qFormat/>
    <w:uiPriority w:val="0"/>
    <w:pPr>
      <w:ind w:left="0" w:leftChars="0"/>
      <w:jc w:val="both"/>
    </w:pPr>
    <w:rPr>
      <w:rFonts w:ascii="宋体" w:hAnsi="宋体"/>
      <w:b/>
      <w:bCs/>
      <w:szCs w:val="24"/>
    </w:rPr>
  </w:style>
  <w:style w:type="paragraph" w:customStyle="1" w:styleId="42">
    <w:name w:val="标题2"/>
    <w:basedOn w:val="7"/>
    <w:qFormat/>
    <w:uiPriority w:val="0"/>
    <w:pPr>
      <w:spacing w:before="156" w:beforeLines="50" w:after="156" w:afterLines="50"/>
      <w:ind w:left="0" w:leftChars="0" w:firstLine="0" w:firstLineChars="0"/>
      <w:jc w:val="both"/>
    </w:pPr>
    <w:rPr>
      <w:rFonts w:ascii="宋体" w:hAnsi="宋体"/>
      <w:b/>
      <w:sz w:val="28"/>
      <w:szCs w:val="28"/>
    </w:rPr>
  </w:style>
  <w:style w:type="paragraph" w:customStyle="1" w:styleId="43">
    <w:name w:val="啊啊表格内容"/>
    <w:basedOn w:val="1"/>
    <w:qFormat/>
    <w:uiPriority w:val="0"/>
    <w:pPr>
      <w:autoSpaceDE w:val="0"/>
      <w:autoSpaceDN w:val="0"/>
      <w:adjustRightInd w:val="0"/>
      <w:spacing w:line="340" w:lineRule="exact"/>
    </w:pPr>
    <w:rPr>
      <w:rFonts w:ascii="宋体" w:hAnsi="宋体" w:cs="仿宋_GB2312"/>
      <w:szCs w:val="28"/>
      <w:lang w:val="zh-CN"/>
    </w:rPr>
  </w:style>
  <w:style w:type="paragraph" w:customStyle="1" w:styleId="44">
    <w:name w:val="正文表格"/>
    <w:basedOn w:val="1"/>
    <w:qFormat/>
    <w:uiPriority w:val="0"/>
    <w:pPr>
      <w:adjustRightInd w:val="0"/>
      <w:snapToGrid w:val="0"/>
      <w:jc w:val="center"/>
    </w:pPr>
    <w:rPr>
      <w:rFonts w:eastAsia="楷体_GB2312"/>
      <w:bCs/>
      <w:sz w:val="24"/>
      <w:szCs w:val="20"/>
    </w:rPr>
  </w:style>
  <w:style w:type="paragraph" w:customStyle="1" w:styleId="45">
    <w:name w:val="Table Paragraph"/>
    <w:basedOn w:val="1"/>
    <w:qFormat/>
    <w:uiPriority w:val="0"/>
    <w:pPr>
      <w:jc w:val="left"/>
    </w:pPr>
    <w:rPr>
      <w:rFonts w:ascii="Calibri" w:hAnsi="Calibri"/>
      <w:kern w:val="0"/>
      <w:sz w:val="22"/>
      <w:szCs w:val="22"/>
      <w:lang w:eastAsia="en-US"/>
    </w:rPr>
  </w:style>
  <w:style w:type="paragraph" w:customStyle="1" w:styleId="46">
    <w:name w:val="样式2"/>
    <w:basedOn w:val="1"/>
    <w:qFormat/>
    <w:uiPriority w:val="0"/>
    <w:pPr>
      <w:ind w:firstLine="964" w:firstLineChars="400"/>
    </w:pPr>
    <w:rPr>
      <w:rFonts w:ascii="黑体" w:eastAsia="黑体"/>
      <w:b/>
      <w:bCs/>
      <w:sz w:val="24"/>
    </w:rPr>
  </w:style>
  <w:style w:type="paragraph" w:customStyle="1" w:styleId="47">
    <w:name w:val="表"/>
    <w:basedOn w:val="16"/>
    <w:qFormat/>
    <w:uiPriority w:val="0"/>
    <w:pPr>
      <w:keepNext/>
      <w:keepLines/>
      <w:spacing w:before="60" w:beforeLines="0" w:after="60" w:afterLines="0" w:line="240" w:lineRule="exact"/>
      <w:ind w:left="0" w:firstLine="0" w:firstLineChars="0"/>
      <w:jc w:val="center"/>
    </w:pPr>
  </w:style>
  <w:style w:type="character" w:customStyle="1" w:styleId="48">
    <w:name w:val="font31"/>
    <w:qFormat/>
    <w:uiPriority w:val="0"/>
    <w:rPr>
      <w:rFonts w:hint="eastAsia" w:ascii="宋体" w:hAnsi="宋体" w:eastAsia="宋体" w:cs="宋体"/>
      <w:color w:val="000000"/>
      <w:sz w:val="22"/>
      <w:szCs w:val="22"/>
      <w:u w:val="none"/>
    </w:rPr>
  </w:style>
  <w:style w:type="paragraph" w:customStyle="1" w:styleId="49">
    <w:name w:val="123正文"/>
    <w:basedOn w:val="1"/>
    <w:link w:val="50"/>
    <w:qFormat/>
    <w:uiPriority w:val="0"/>
    <w:pPr>
      <w:snapToGrid w:val="0"/>
      <w:spacing w:line="360" w:lineRule="auto"/>
      <w:ind w:firstLine="480" w:firstLineChars="200"/>
    </w:pPr>
    <w:rPr>
      <w:color w:val="0000FF"/>
      <w:sz w:val="24"/>
      <w:lang w:val="zh-CN"/>
    </w:rPr>
  </w:style>
  <w:style w:type="character" w:customStyle="1" w:styleId="50">
    <w:name w:val="123正文 Char"/>
    <w:link w:val="49"/>
    <w:qFormat/>
    <w:uiPriority w:val="0"/>
    <w:rPr>
      <w:color w:val="0000FF"/>
      <w:sz w:val="24"/>
      <w:lang w:val="zh-CN"/>
    </w:rPr>
  </w:style>
  <w:style w:type="paragraph" w:customStyle="1" w:styleId="51">
    <w:name w:val="1.1."/>
    <w:basedOn w:val="5"/>
    <w:qFormat/>
    <w:uiPriority w:val="0"/>
    <w:pPr>
      <w:numPr>
        <w:ilvl w:val="0"/>
        <w:numId w:val="0"/>
      </w:numPr>
      <w:spacing w:before="120" w:beforeLines="50" w:after="120" w:afterLines="50" w:line="360" w:lineRule="auto"/>
    </w:pPr>
    <w:rPr>
      <w:color w:val="0000FF"/>
      <w:sz w:val="28"/>
      <w:szCs w:val="28"/>
    </w:rPr>
  </w:style>
  <w:style w:type="paragraph" w:customStyle="1" w:styleId="5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54">
    <w:name w:val="一级aaa"/>
    <w:basedOn w:val="4"/>
    <w:qFormat/>
    <w:uiPriority w:val="0"/>
    <w:pPr>
      <w:keepNext w:val="0"/>
      <w:keepLines w:val="0"/>
      <w:widowControl w:val="0"/>
      <w:adjustRightInd w:val="0"/>
      <w:snapToGrid w:val="0"/>
      <w:spacing w:before="312" w:beforeLines="100" w:after="312" w:afterLines="100" w:line="360" w:lineRule="auto"/>
    </w:pPr>
    <w:rPr>
      <w:kern w:val="0"/>
      <w:sz w:val="32"/>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1.jpeg"/><Relationship Id="rId3" Type="http://schemas.openxmlformats.org/officeDocument/2006/relationships/footer" Target="foot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42</Pages>
  <Words>10895</Words>
  <Characters>13107</Characters>
  <Lines>0</Lines>
  <Paragraphs>0</Paragraphs>
  <TotalTime>19</TotalTime>
  <ScaleCrop>false</ScaleCrop>
  <LinksUpToDate>false</LinksUpToDate>
  <CharactersWithSpaces>13504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阿三</cp:lastModifiedBy>
  <cp:lastPrinted>2020-01-15T01:50:41Z</cp:lastPrinted>
  <dcterms:modified xsi:type="dcterms:W3CDTF">2020-01-15T01:56:54Z</dcterms:modified>
  <dc:title>年扩建5000万个纸质品项目竣工环境保护验收监测报告表</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